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CC" w:rsidRPr="00BE6CCC" w:rsidRDefault="00BE6CCC" w:rsidP="00227B56">
      <w:pPr>
        <w:pStyle w:val="Titolo2"/>
        <w:shd w:val="clear" w:color="auto" w:fill="FFFFFF"/>
        <w:spacing w:before="0" w:beforeAutospacing="0" w:after="0" w:afterAutospacing="0"/>
        <w:ind w:right="240"/>
        <w:jc w:val="both"/>
        <w:rPr>
          <w:rFonts w:ascii="Arial" w:hAnsi="Arial" w:cs="Arial"/>
          <w:color w:val="536074"/>
        </w:rPr>
      </w:pPr>
      <w:r w:rsidRPr="00BE6CCC">
        <w:rPr>
          <w:rFonts w:ascii="Arial" w:hAnsi="Arial" w:cs="Arial"/>
          <w:color w:val="536074"/>
        </w:rPr>
        <w:t>DECRETO-LEGGE</w:t>
      </w:r>
      <w:r w:rsidR="00613D47">
        <w:rPr>
          <w:rFonts w:ascii="Arial" w:hAnsi="Arial" w:cs="Arial"/>
          <w:color w:val="536074"/>
        </w:rPr>
        <w:t xml:space="preserve"> </w:t>
      </w:r>
      <w:r w:rsidRPr="00BE6CCC">
        <w:rPr>
          <w:rFonts w:ascii="Arial" w:hAnsi="Arial" w:cs="Arial"/>
          <w:color w:val="536074"/>
          <w:bdr w:val="none" w:sz="0" w:space="0" w:color="auto" w:frame="1"/>
        </w:rPr>
        <w:t>19 maggio 2020, n. 34</w:t>
      </w:r>
    </w:p>
    <w:p w:rsidR="00BE6CCC" w:rsidRPr="00EF1175" w:rsidRDefault="00BE6CCC" w:rsidP="00BE6CCC">
      <w:pPr>
        <w:pStyle w:val="Titolo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 w:val="0"/>
          <w:bCs w:val="0"/>
          <w:color w:val="444444"/>
          <w:sz w:val="20"/>
          <w:szCs w:val="18"/>
          <w:bdr w:val="none" w:sz="0" w:space="0" w:color="auto" w:frame="1"/>
        </w:rPr>
      </w:pPr>
      <w:r w:rsidRPr="00EF1175">
        <w:rPr>
          <w:rFonts w:ascii="Arial" w:hAnsi="Arial" w:cs="Arial"/>
          <w:b w:val="0"/>
          <w:bCs w:val="0"/>
          <w:color w:val="444444"/>
          <w:sz w:val="20"/>
          <w:szCs w:val="18"/>
          <w:bdr w:val="none" w:sz="0" w:space="0" w:color="auto" w:frame="1"/>
        </w:rPr>
        <w:t>Misure urgenti in materia di salute, sostegno al lavoro e all'economia, nonche' di politiche sociali connesse all'emergenza epidemiologica da COVID-19. (20G00052)</w:t>
      </w:r>
    </w:p>
    <w:p w:rsidR="00BE6CCC" w:rsidRPr="00EF1175" w:rsidRDefault="00E70076" w:rsidP="00BE6CCC">
      <w:pPr>
        <w:pStyle w:val="Titolo3"/>
        <w:shd w:val="clear" w:color="auto" w:fill="FFFFFF"/>
        <w:spacing w:before="0" w:beforeAutospacing="0" w:after="0" w:afterAutospacing="0" w:line="312" w:lineRule="atLeast"/>
        <w:rPr>
          <w:rStyle w:val="linkgazzetta"/>
          <w:rFonts w:ascii="Arial" w:hAnsi="Arial" w:cs="Arial"/>
          <w:b w:val="0"/>
          <w:bCs w:val="0"/>
          <w:color w:val="4A970B"/>
          <w:sz w:val="20"/>
          <w:szCs w:val="18"/>
          <w:bdr w:val="none" w:sz="0" w:space="0" w:color="auto" w:frame="1"/>
        </w:rPr>
      </w:pPr>
      <w:hyperlink r:id="rId7" w:tgtFrame="_blank" w:history="1">
        <w:r w:rsidR="00BE6CCC" w:rsidRPr="00EF1175">
          <w:rPr>
            <w:rStyle w:val="Collegamentoipertestuale"/>
            <w:rFonts w:ascii="Arial" w:hAnsi="Arial" w:cs="Arial"/>
            <w:b w:val="0"/>
            <w:bCs w:val="0"/>
            <w:color w:val="4A970B"/>
            <w:sz w:val="20"/>
            <w:szCs w:val="18"/>
            <w:u w:val="none"/>
            <w:bdr w:val="none" w:sz="0" w:space="0" w:color="auto" w:frame="1"/>
          </w:rPr>
          <w:t>(GU Serie Generale n.128 del 19-05-2020 - Suppl. Ordinario n. 21)</w:t>
        </w:r>
      </w:hyperlink>
    </w:p>
    <w:p w:rsidR="0045369E" w:rsidRPr="00BE6CCC" w:rsidRDefault="0045369E" w:rsidP="00BE6CCC">
      <w:pPr>
        <w:pStyle w:val="Titolo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 w:val="0"/>
          <w:bCs w:val="0"/>
          <w:color w:val="444444"/>
          <w:sz w:val="18"/>
          <w:szCs w:val="18"/>
        </w:rPr>
      </w:pPr>
      <w:r w:rsidRPr="0045369E">
        <w:rPr>
          <w:rFonts w:ascii="Arial" w:hAnsi="Arial" w:cs="Arial"/>
          <w:color w:val="FF0000"/>
          <w:sz w:val="21"/>
        </w:rPr>
        <w:t>Entrata in vigore del provvedimento: 1</w:t>
      </w:r>
      <w:r w:rsidR="00BE6CCC">
        <w:rPr>
          <w:rFonts w:ascii="Arial" w:hAnsi="Arial" w:cs="Arial"/>
          <w:color w:val="FF0000"/>
          <w:sz w:val="21"/>
        </w:rPr>
        <w:t>9</w:t>
      </w:r>
      <w:r w:rsidRPr="0045369E">
        <w:rPr>
          <w:rFonts w:ascii="Arial" w:hAnsi="Arial" w:cs="Arial"/>
          <w:color w:val="FF0000"/>
          <w:sz w:val="21"/>
        </w:rPr>
        <w:t>/0</w:t>
      </w:r>
      <w:r w:rsidR="00BE6CCC">
        <w:rPr>
          <w:rFonts w:ascii="Arial" w:hAnsi="Arial" w:cs="Arial"/>
          <w:color w:val="FF0000"/>
          <w:sz w:val="21"/>
        </w:rPr>
        <w:t>5</w:t>
      </w:r>
      <w:r w:rsidRPr="0045369E">
        <w:rPr>
          <w:rFonts w:ascii="Arial" w:hAnsi="Arial" w:cs="Arial"/>
          <w:color w:val="FF0000"/>
          <w:sz w:val="21"/>
        </w:rPr>
        <w:t>/2020</w:t>
      </w:r>
    </w:p>
    <w:p w:rsidR="00D02375" w:rsidRDefault="00D02375"/>
    <w:p w:rsidR="00BF4B09" w:rsidRDefault="00BF4B09"/>
    <w:p w:rsidR="00BF4B09" w:rsidRDefault="00BF4B09">
      <w:r>
        <w:t>INDICE GENERALE, ed estratto degli articoli riguardanti le scuole statali</w:t>
      </w:r>
    </w:p>
    <w:p w:rsidR="00BF4B09" w:rsidRDefault="00BF4B09"/>
    <w:p w:rsidR="00BF4B09" w:rsidRDefault="00BF4B09" w:rsidP="00CD782A">
      <w:pPr>
        <w:jc w:val="both"/>
      </w:pPr>
      <w:bookmarkStart w:id="0" w:name="OLE_LINK1"/>
      <w:r>
        <w:t>Version</w:t>
      </w:r>
      <w:r w:rsidR="00CD782A">
        <w:t>e 1.0 del</w:t>
      </w:r>
      <w:r w:rsidR="00BE6CCC">
        <w:t xml:space="preserve"> 20</w:t>
      </w:r>
      <w:r w:rsidR="00CD782A">
        <w:t>/0</w:t>
      </w:r>
      <w:r w:rsidR="00BE6CCC">
        <w:t>5</w:t>
      </w:r>
      <w:r w:rsidR="00CD782A">
        <w:t>/2020, a cura del DSGA Dott. Michele Candita –</w:t>
      </w:r>
      <w:r>
        <w:t xml:space="preserve"> </w:t>
      </w:r>
      <w:r w:rsidR="00CD782A">
        <w:t xml:space="preserve">Blog </w:t>
      </w:r>
      <w:r>
        <w:t>Info-Scuole (</w:t>
      </w:r>
      <w:hyperlink r:id="rId8" w:history="1">
        <w:r w:rsidR="004A1FE2" w:rsidRPr="00B97E11">
          <w:rPr>
            <w:rStyle w:val="Collegamentoipertestuale"/>
          </w:rPr>
          <w:t>https://www.info-scuole.com/blog</w:t>
        </w:r>
      </w:hyperlink>
      <w:r>
        <w:t xml:space="preserve">) </w:t>
      </w:r>
    </w:p>
    <w:bookmarkEnd w:id="0"/>
    <w:p w:rsidR="00BF4B09" w:rsidRDefault="00BF4B09"/>
    <w:p w:rsidR="00D84A9D" w:rsidRDefault="00D84A9D"/>
    <w:p w:rsidR="00BF4B09" w:rsidRDefault="00BF4B09"/>
    <w:p w:rsidR="00887B99" w:rsidRDefault="00887B99">
      <w:pPr>
        <w:rPr>
          <w:b/>
          <w:color w:val="0070C0"/>
          <w:sz w:val="32"/>
        </w:rPr>
      </w:pPr>
    </w:p>
    <w:p w:rsidR="00BF4B09" w:rsidRDefault="00BF4B09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br w:type="page"/>
      </w:r>
    </w:p>
    <w:p w:rsidR="00BF4B09" w:rsidRPr="0045369E" w:rsidRDefault="00BF4B09" w:rsidP="00BF4B09">
      <w:pPr>
        <w:shd w:val="clear" w:color="auto" w:fill="FFFFFF"/>
        <w:ind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45369E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lastRenderedPageBreak/>
        <w:t>DECRETO-LEGGE</w:t>
      </w:r>
      <w:r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 xml:space="preserve"> </w:t>
      </w:r>
      <w:r w:rsidRPr="0045369E">
        <w:rPr>
          <w:rFonts w:ascii="Arial" w:eastAsia="Times New Roman" w:hAnsi="Arial" w:cs="Arial"/>
          <w:b/>
          <w:bCs/>
          <w:color w:val="536074"/>
          <w:sz w:val="23"/>
          <w:szCs w:val="23"/>
          <w:bdr w:val="none" w:sz="0" w:space="0" w:color="auto" w:frame="1"/>
          <w:lang w:eastAsia="it-IT"/>
        </w:rPr>
        <w:t>17 marzo 2020, n. 18</w:t>
      </w:r>
      <w:r>
        <w:rPr>
          <w:rFonts w:ascii="Arial" w:eastAsia="Times New Roman" w:hAnsi="Arial" w:cs="Arial"/>
          <w:b/>
          <w:bCs/>
          <w:color w:val="536074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BF4B09" w:rsidRDefault="00BF4B09" w:rsidP="00BF4B09">
      <w:pPr>
        <w:shd w:val="clear" w:color="auto" w:fill="FFFFFF"/>
        <w:spacing w:line="312" w:lineRule="atLeast"/>
        <w:outlineLvl w:val="2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it-IT"/>
        </w:rPr>
      </w:pPr>
      <w:r w:rsidRPr="0045369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it-IT"/>
        </w:rPr>
        <w:t>Misure di potenziamento del Servizio sanitario nazionale e di sostegno economico per famiglie, lavoratori e imprese connesse all'emergenza epidemiologica da COVID-19.</w:t>
      </w:r>
    </w:p>
    <w:p w:rsidR="00BF4B09" w:rsidRPr="0045369E" w:rsidRDefault="00E70076" w:rsidP="00BF4B09">
      <w:pPr>
        <w:shd w:val="clear" w:color="auto" w:fill="FFFFFF"/>
        <w:spacing w:line="312" w:lineRule="atLeast"/>
        <w:outlineLvl w:val="2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hyperlink r:id="rId9" w:tgtFrame="_blank" w:history="1">
        <w:r w:rsidR="00BF4B09" w:rsidRPr="0045369E">
          <w:rPr>
            <w:rFonts w:ascii="Arial" w:eastAsia="Times New Roman" w:hAnsi="Arial" w:cs="Arial"/>
            <w:color w:val="4A970B"/>
            <w:sz w:val="21"/>
            <w:lang w:eastAsia="it-IT"/>
          </w:rPr>
          <w:t>(GU Serie Generale n.70 del 17-03-2020)</w:t>
        </w:r>
      </w:hyperlink>
    </w:p>
    <w:p w:rsidR="00BF4B09" w:rsidRPr="0045369E" w:rsidRDefault="00BF4B09" w:rsidP="00BF4B09">
      <w:pPr>
        <w:shd w:val="clear" w:color="auto" w:fill="FFFFFF"/>
        <w:spacing w:line="288" w:lineRule="atLeast"/>
        <w:outlineLvl w:val="3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369E">
        <w:rPr>
          <w:rFonts w:ascii="Arial" w:eastAsia="Times New Roman" w:hAnsi="Arial" w:cs="Arial"/>
          <w:color w:val="FF0000"/>
          <w:sz w:val="21"/>
          <w:lang w:eastAsia="it-IT"/>
        </w:rPr>
        <w:t>Entrata in vigore del provvedimento: 17/03/2020</w:t>
      </w:r>
    </w:p>
    <w:p w:rsidR="00BF4B09" w:rsidRDefault="00BF4B09">
      <w:pPr>
        <w:rPr>
          <w:b/>
          <w:color w:val="0070C0"/>
          <w:sz w:val="32"/>
        </w:rPr>
      </w:pPr>
    </w:p>
    <w:p w:rsidR="00887B99" w:rsidRPr="00ED3CF1" w:rsidRDefault="00887B99" w:rsidP="00ED3CF1">
      <w:pPr>
        <w:jc w:val="center"/>
        <w:rPr>
          <w:b/>
          <w:color w:val="0070C0"/>
          <w:sz w:val="40"/>
        </w:rPr>
      </w:pPr>
      <w:r w:rsidRPr="00ED3CF1">
        <w:rPr>
          <w:b/>
          <w:color w:val="0070C0"/>
          <w:sz w:val="40"/>
        </w:rPr>
        <w:t>INDICE GENERALE</w:t>
      </w:r>
    </w:p>
    <w:p w:rsidR="00887B99" w:rsidRDefault="00887B99"/>
    <w:p w:rsidR="0045369E" w:rsidRPr="00027361" w:rsidRDefault="0045369E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EF1175">
        <w:rPr>
          <w:rFonts w:ascii="Times New Roman" w:hAnsi="Times New Roman" w:cs="Times New Roman"/>
          <w:b/>
          <w:szCs w:val="24"/>
          <w:highlight w:val="green"/>
        </w:rPr>
        <w:t>Titolo I</w:t>
      </w:r>
      <w:r w:rsidR="00027361" w:rsidRPr="00EF1175">
        <w:rPr>
          <w:rFonts w:ascii="Times New Roman" w:hAnsi="Times New Roman" w:cs="Times New Roman"/>
          <w:b/>
          <w:szCs w:val="24"/>
          <w:highlight w:val="green"/>
        </w:rPr>
        <w:t xml:space="preserve"> </w:t>
      </w:r>
      <w:r w:rsidR="00BE6CCC" w:rsidRPr="00EF1175">
        <w:rPr>
          <w:rFonts w:ascii="Times New Roman" w:hAnsi="Times New Roman" w:cs="Times New Roman"/>
          <w:b/>
          <w:szCs w:val="24"/>
          <w:highlight w:val="green"/>
        </w:rPr>
        <w:t>Salute e sicurezza</w:t>
      </w:r>
    </w:p>
    <w:p w:rsid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 – Disposizioni urgenti in materia di assistenza territoriale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 –Riordino della rete ospedaliera in emergenza COVID-19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3 – Modifica all’articolo 2-ter del decreto-legge 17 marzo 2020 n. 18, convertito, con modificazioni, dalla legge 24 aprile 2020 n. 27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4 – Misure urgenti per l’avvio di specifiche funzioni assistenziali per l’emergenza COVID-19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5 – Incremento delle borse di studio degli specializzandi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6 – Deroghe alle riduzioni di spesa per la gestione del settore informatico in ragione dell’emergenza da COVID-19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7 – Metodologie predittive dell’evoluzione del fabbisogno di salute della popolazione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8 – Proroga validità delle ricette limitative dei farmaci classificati in fascia A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9 – Proroga piani terapeutici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10 –Modifiche al decreto-legge 17 marzo 202, n. 18, convertito, con modificazioni, dalla legge 24 aprile 2020 n. 27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11 – Misure urgenti in materia di Fascicolo sanitario elettronico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12 – Accelerazione dell’acquisizione delle informazioni relative alle nascite e ai decessi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13 – Rilevazioni statistiche dell’ISTAT connesse all’emergenza epidemiologica da COVID-19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14 – Rifinanziamento fondo emergenze nazionali e proroga dei termini previsti per la scadenza di stati di emergenza e contabilità speciali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15 – Incremento risorse del Fondo nazionale per il servizio civile e disposizioni in materia di volontariato di protezione civile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16 – Misure straordinarie di accoglienza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17 – Modifiche all’articolo 6, comma 10, del decreto-legge 17 marzo 2020, n. 18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18 – Utilizzo delle donazioni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19 – Funzionamento e potenziamento della Sanità militare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20 – Misure per la funzionalità delle Forze armate – personale sanitario e delle sale operative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 xml:space="preserve">Art. 21 – Prolungamento della ferma dei volontari in ferma prefissata e reclutamento straordinario di </w:t>
      </w:r>
      <w:r>
        <w:rPr>
          <w:rFonts w:ascii="Times New Roman" w:hAnsi="Times New Roman" w:cs="Times New Roman"/>
          <w:b/>
          <w:bCs/>
          <w:iCs/>
          <w:szCs w:val="24"/>
        </w:rPr>
        <w:t>i</w:t>
      </w:r>
      <w:r w:rsidRPr="002B5E8D">
        <w:rPr>
          <w:rFonts w:ascii="Times New Roman" w:hAnsi="Times New Roman" w:cs="Times New Roman"/>
          <w:b/>
          <w:bCs/>
          <w:iCs/>
          <w:szCs w:val="24"/>
        </w:rPr>
        <w:t>nfermieri militari in servizio permanente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22 – Misure per la funzionalità delle Forze armate – Operazione “Strade sicure”</w:t>
      </w:r>
    </w:p>
    <w:p w:rsid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23 – Ulteriori misure per la funzionalità del Ministeri dell’interno, delle Forze di polizia e del Capo nazionale dei vigili del fuoco</w:t>
      </w:r>
    </w:p>
    <w:p w:rsidR="00887B99" w:rsidRPr="00027361" w:rsidRDefault="00887B99" w:rsidP="0045369E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5369E" w:rsidRPr="00027361" w:rsidRDefault="0045369E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green"/>
        </w:rPr>
        <w:t>Titolo II</w:t>
      </w:r>
      <w:r w:rsidR="00027361" w:rsidRPr="00EF1175">
        <w:rPr>
          <w:rFonts w:ascii="Times New Roman" w:hAnsi="Times New Roman" w:cs="Times New Roman"/>
          <w:b/>
          <w:bCs/>
          <w:szCs w:val="24"/>
          <w:highlight w:val="green"/>
        </w:rPr>
        <w:t xml:space="preserve"> </w:t>
      </w:r>
      <w:r w:rsidR="00BE6CCC" w:rsidRPr="00EF1175">
        <w:rPr>
          <w:rFonts w:ascii="Times New Roman" w:hAnsi="Times New Roman" w:cs="Times New Roman"/>
          <w:b/>
          <w:bCs/>
          <w:szCs w:val="24"/>
          <w:highlight w:val="green"/>
        </w:rPr>
        <w:t>Sostegno alle imprese e all'economia</w:t>
      </w:r>
    </w:p>
    <w:p w:rsidR="00027361" w:rsidRDefault="00027361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45369E" w:rsidRPr="00027361" w:rsidRDefault="0045369E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I</w:t>
      </w:r>
      <w:r w:rsidR="00027361" w:rsidRPr="00EF1175">
        <w:rPr>
          <w:rFonts w:ascii="Times New Roman" w:hAnsi="Times New Roman" w:cs="Times New Roman"/>
          <w:b/>
          <w:bCs/>
          <w:szCs w:val="24"/>
          <w:highlight w:val="yellow"/>
        </w:rPr>
        <w:t xml:space="preserve"> </w:t>
      </w:r>
      <w:r w:rsidR="00BE6CCC" w:rsidRPr="00EF1175">
        <w:rPr>
          <w:rFonts w:ascii="Times New Roman" w:hAnsi="Times New Roman" w:cs="Times New Roman"/>
          <w:b/>
          <w:bCs/>
          <w:szCs w:val="24"/>
          <w:highlight w:val="yellow"/>
        </w:rPr>
        <w:t>Misure di sostegno</w:t>
      </w:r>
    </w:p>
    <w:p w:rsidR="00027361" w:rsidRDefault="00027361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24 – Disposizioni in materia di versamento dell’IRAP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25 – Contributo a fondo perduto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26 – Rafforzamento patrimoniale delle imprese di medie dimensioni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27 – Patrimonio destinato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28 – Credito d’imposta per i canoni di locazione degli immobili a uso non abitativo e affitto d’azienda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29 – Incremento fondo per il sostegno alle locazioni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30 – Riduzione degli oneri delle bollette elettriche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lastRenderedPageBreak/>
        <w:t>Art. 31 – Rifinanziamento fondi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32 – Disposizioni in materia di Garanzia cartolarizzazione sofferenze – GACS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33 – Sottoscrizione e comunicazioni di contratti finanziari e assicurativi in modo semplificato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34 – Disposizioni in materia di Buoni fruttiferi postali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35 – Garanzia SACE in favore delle assicurazioni sui crediti commerciali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36 – Partecipazione al Fondo di Garanzia pan europeo della Banca Europea per gli Investimenti e allo strumento di sostegno temporaneo per attenuare il rischio di disoccupazione nello stato di emergenza (SURE)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37 – Partecipazione dell’Italia all’International Finance Facility for Immunization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38 – Rafforzamento dell’ecosistema delle start-up innovative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39 – Misure di rafforzamento dell’azione di recupero di aziende in crisi e potenziamento delle strutture di supporto per le crisi di impresa e per la politica industriale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40 – Misure di sostegno alle micro, piccole e medie imprese tit9olari del servizio di distribuzione di carburanti nelle autostrade per il periodo di emergenza da COVID-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41 – Misure urgenti a sostegno del meccanismo dei Certificati Bianchi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42 – Fondo per il trasferimento tecnologico e altre misure urgenti per la difesa ed il sostegno dell’innovazione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43 – Fondo per la salvaguardia dei livelli occupazionali e la prosecuzione dell’attività d’impresa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44 – Incremento del fondo per l’acquisto di autoveicoli a basse emissioni di Co2 g/km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 xml:space="preserve">Art. 45 – Interventi per le misure di contrasto all’emergenza epidemiologica da COVID-19 da parte </w:t>
      </w:r>
      <w:r>
        <w:rPr>
          <w:rFonts w:ascii="Times New Roman" w:hAnsi="Times New Roman" w:cs="Times New Roman"/>
          <w:b/>
          <w:bCs/>
          <w:iCs/>
          <w:szCs w:val="24"/>
        </w:rPr>
        <w:t>d</w:t>
      </w:r>
      <w:r w:rsidRPr="002B5E8D">
        <w:rPr>
          <w:rFonts w:ascii="Times New Roman" w:hAnsi="Times New Roman" w:cs="Times New Roman"/>
          <w:b/>
          <w:bCs/>
          <w:iCs/>
          <w:szCs w:val="24"/>
        </w:rPr>
        <w:t>ei comuni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46 – Misure urgenti in materia di servizi postali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47 – Agenzia Nazionale per l’attrazione degli investimenti e lo sviluppo d’impresa S.p.a – Invitalia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48 – Misure per le esportazioni e l’internazionalizzazione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49 – Creazione di un polo di eccellenza per la ricerca, l’innovazione e il trasferimento tecnologico nel settore automotive nell’area di crisi industriale complessa di Torino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50 – Proroga del termine di consegna dei beni strumentali nuovi ai fini della maggiorazione dell’ammortamento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51 – Proroga dei termini dei programmi di esecuzione delle procedure di amministrazione straordinaria</w:t>
      </w:r>
    </w:p>
    <w:p w:rsidR="0045369E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52 – Interventi urgenti per la salvaguardia delle liquidità delle imprese dell’aerospazio</w:t>
      </w:r>
    </w:p>
    <w:p w:rsidR="002B5E8D" w:rsidRPr="00027361" w:rsidRDefault="002B5E8D" w:rsidP="0045369E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5369E" w:rsidRPr="00027361" w:rsidRDefault="0045369E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II</w:t>
      </w:r>
      <w:r w:rsidR="00027361" w:rsidRPr="00EF1175">
        <w:rPr>
          <w:rFonts w:ascii="Times New Roman" w:hAnsi="Times New Roman" w:cs="Times New Roman"/>
          <w:b/>
          <w:bCs/>
          <w:szCs w:val="24"/>
          <w:highlight w:val="yellow"/>
        </w:rPr>
        <w:t xml:space="preserve"> </w:t>
      </w:r>
      <w:r w:rsidR="00BE6CCC" w:rsidRPr="00EF1175">
        <w:rPr>
          <w:rFonts w:ascii="Times New Roman" w:hAnsi="Times New Roman" w:cs="Times New Roman"/>
          <w:b/>
          <w:bCs/>
          <w:szCs w:val="24"/>
          <w:highlight w:val="yellow"/>
        </w:rPr>
        <w:t>Regime quadro della disciplina degli aiuti</w:t>
      </w:r>
    </w:p>
    <w:p w:rsidR="00027361" w:rsidRDefault="00027361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53 – Deroga al divieto di concessione di aiuti di Stato a imprese beneficiarie di aiuti di Stato illegali non rimborsati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54 – Aiuti sotto forma di sovvenzioni dirette, anticipi rimborsabili o agevolazioni fiscali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55 – Aiuti sotto forma di garanzie sui prestiti alle imprese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56 – Aiuti sotto forma di tassi d’interesse agevolati per i prestiti alle imprese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57 – Aiuti alle imprese per la ricerca e lo sviluppo in materia COVID-19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58 – Aiuti alle imprese per gli investimenti per le infrastrutture di prova e upscaling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59 – Aiuti alle imprese agli investimenti per la produzione di prodotti connessi al COVID-19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60 – Aiuti sotto forma di sovvenzioni per il pagamento dei salari dei dipendenti per evitare i licenziamenti durante la pandemia di COVID-19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61 – Disposizioni comuni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62 – Disposizioni finanziarie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63 – Adempimenti relativi alla registrazione degli aiuti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64 – Adeguamento e modifiche al registro nazionale aiuti di Stato e ai registri aiuti di Stato SIAN e SIPA</w:t>
      </w:r>
    </w:p>
    <w:p w:rsidR="000547A8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65 – Esonero temporaneo contributi Anac</w:t>
      </w:r>
    </w:p>
    <w:p w:rsidR="002B5E8D" w:rsidRPr="00027361" w:rsidRDefault="002B5E8D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EF1175" w:rsidRDefault="00EF1175">
      <w:pPr>
        <w:rPr>
          <w:rFonts w:ascii="Times New Roman" w:hAnsi="Times New Roman" w:cs="Times New Roman"/>
          <w:b/>
          <w:bCs/>
          <w:szCs w:val="24"/>
          <w:highlight w:val="green"/>
        </w:rPr>
      </w:pPr>
      <w:r>
        <w:rPr>
          <w:rFonts w:ascii="Times New Roman" w:hAnsi="Times New Roman" w:cs="Times New Roman"/>
          <w:b/>
          <w:bCs/>
          <w:szCs w:val="24"/>
          <w:highlight w:val="green"/>
        </w:rPr>
        <w:br w:type="page"/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green"/>
        </w:rPr>
        <w:lastRenderedPageBreak/>
        <w:t>Titolo III</w:t>
      </w:r>
      <w:r w:rsidR="00027361" w:rsidRPr="00EF1175">
        <w:rPr>
          <w:rFonts w:ascii="Times New Roman" w:hAnsi="Times New Roman" w:cs="Times New Roman"/>
          <w:b/>
          <w:bCs/>
          <w:szCs w:val="24"/>
          <w:highlight w:val="green"/>
        </w:rPr>
        <w:t xml:space="preserve"> </w:t>
      </w:r>
      <w:r w:rsidR="00BE6CCC" w:rsidRPr="00EF1175">
        <w:rPr>
          <w:rFonts w:ascii="Times New Roman" w:hAnsi="Times New Roman" w:cs="Times New Roman"/>
          <w:b/>
          <w:bCs/>
          <w:szCs w:val="24"/>
          <w:highlight w:val="green"/>
        </w:rPr>
        <w:t>Misure in favore dei lavoratori</w:t>
      </w:r>
    </w:p>
    <w:p w:rsidR="00027361" w:rsidRDefault="00027361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BE6CCC" w:rsidRPr="00027361" w:rsidRDefault="00BE6CCC" w:rsidP="00BE6C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I Modifiche al decreto-legge 17 marzo 2020 n. 18, convertito con modificazioni dalla legge 24 aprile 2020, n. 27</w:t>
      </w:r>
    </w:p>
    <w:p w:rsidR="000547A8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66 – Modifiche all’articolo 16 in materia di dispositivi di protezione individuale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67 – Incremento Fondo Terzo Settore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68 – Modifiche all’articolo 19 in materia di trattamento ordinario di integrazione salariale e assegno ordinario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69 – Modifiche all’articolo 20 in materia di trattamento ordinario di integrazione salariale per le aziende che si trovano già in Cassa integrazione straordinaria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70 – Modifiche all’articolo 22 in materia di Cassa integrazione in deroga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71 – Ulteriori modifiche in materia di integrazione salariale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72 – Modifiche agli articoli 23 e 25 in materia di specifici congedi per i dipendenti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73 –Modifiche all’articolo 24 in materia di permessi retribuiti ex articolo 33, legge 5 febbraio 1992, n. 104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74 – Modifiche all’articolo 26 in materia di tutela del periodo di sorveglianza attiva dei lavoratori del settore privato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75 – Modifiche all’articolo 31 in materia di divieto di cumulo tra indennità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76 – Modifiche all’articolo 40 in materia di sospensione delle misure di condizionalità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77 – Modifiche all’articolo 43 in materia di contributi per la sicurezza e il potenziamento dei presidi sanitari in favore di enti del terzo settore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78 – Modifiche all’articolo 44 recante istituzione del Fondo per il reddito di ultima istanza a favore dei lavoratori danneggiati dal virus COVID-19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79 – Modifiche all’articolo 45 in materia di personale addetto ai lavoratori necessari al ripristino del servizio elettrico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80 – Modifiche all’articolo 46 in materia di licenziamento per il giustificato motivo oggettivo</w:t>
      </w:r>
    </w:p>
    <w:p w:rsidR="00BE6CCC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2B5E8D">
        <w:rPr>
          <w:rFonts w:ascii="Times New Roman" w:hAnsi="Times New Roman" w:cs="Times New Roman"/>
          <w:b/>
          <w:iCs/>
          <w:szCs w:val="24"/>
        </w:rPr>
        <w:t>Art. 81 – Modifiche all’articolo 103 in materia di sospensione dei termini nei procedimenti amministrativi ed effetti degli atti amministrativi in scadenza</w:t>
      </w:r>
    </w:p>
    <w:p w:rsidR="00BE6CCC" w:rsidRDefault="00BE6CCC" w:rsidP="00BE6CC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</w:p>
    <w:p w:rsidR="00BE6CCC" w:rsidRPr="00027361" w:rsidRDefault="00BE6CCC" w:rsidP="00BE6C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II Altre misure urgenti in materia di lavoro e politiche sociali</w:t>
      </w:r>
    </w:p>
    <w:p w:rsidR="00BE6CCC" w:rsidRPr="00027361" w:rsidRDefault="00BE6CCC" w:rsidP="00BE6CC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82 – Reddito d’emergenza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83 – Sorveglianza sanitaria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84 – Nuove indennità per i lavoratori danneggiati dall’emergenza epidemiologica da COVID-19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85 – Indennità per i lavoratori domestici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86 – Divieto di cumulo tra indennità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87 – Utilizzo risorse per trattamenti di integrazione salariale in deroga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88 – Fondo Nuove Competenze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89 – Norme in materia di fondi sociali e servizi sociali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90 – Lavoro agile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91 – Attività di formazione a distanza e conservazione della validità dell’anno scolastico o formativo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92 – Disposizioni in materia di NASPI E DIS-COLL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93 – Disposizioni in materia di proroga o rinnovo di contratti a termine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94 – Promozione del lavoro agricolo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95 – Misure di sostegno alle imprese per la riduzione del rischio da contagio nei luoghi di lavoro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96 – Disposizioni in materia di noleggio autovetture per la vigilanza sul lavoro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97 – Semplificazioni relative alle prestazioni del fondo di garanzia di cui all’articolo 2 della legge 29 maggio 1982, n. 297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98 – Disposizioni in materia di lavoratori sportivi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99 – Osservatorio del mercato del lavoro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100 – Avvalimento Comando dei Carabinieri per la tutela del Lavoro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101 – Spese per acquisto di beni e servizi Inps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102 - Spese per acquisto di beni e servizi Inail</w:t>
      </w:r>
    </w:p>
    <w:p w:rsidR="00BE6CCC" w:rsidRPr="00027361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2B5E8D">
        <w:rPr>
          <w:rFonts w:ascii="Times New Roman" w:hAnsi="Times New Roman" w:cs="Times New Roman"/>
          <w:b/>
          <w:bCs/>
          <w:szCs w:val="24"/>
        </w:rPr>
        <w:t>Art. 103 - Emersione di rapporti di lavoro</w:t>
      </w:r>
    </w:p>
    <w:p w:rsidR="00BE6CCC" w:rsidRDefault="00BE6CCC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  <w:highlight w:val="green"/>
        </w:rPr>
      </w:pP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green"/>
        </w:rPr>
        <w:t>Titolo IV</w:t>
      </w:r>
      <w:r w:rsidR="00027361" w:rsidRPr="00EF1175">
        <w:rPr>
          <w:rFonts w:ascii="Times New Roman" w:hAnsi="Times New Roman" w:cs="Times New Roman"/>
          <w:b/>
          <w:bCs/>
          <w:szCs w:val="24"/>
          <w:highlight w:val="green"/>
        </w:rPr>
        <w:t xml:space="preserve"> </w:t>
      </w:r>
      <w:r w:rsidR="00BE6CCC" w:rsidRPr="00EF1175">
        <w:rPr>
          <w:rFonts w:ascii="Times New Roman" w:hAnsi="Times New Roman" w:cs="Times New Roman"/>
          <w:b/>
          <w:bCs/>
          <w:szCs w:val="24"/>
          <w:highlight w:val="green"/>
        </w:rPr>
        <w:t>Disposizioni per la disabilità e la famiglia</w:t>
      </w:r>
    </w:p>
    <w:p w:rsidR="00027361" w:rsidRDefault="00027361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104 – Assistenza e servizi per la disabilità</w:t>
      </w:r>
    </w:p>
    <w:p w:rsidR="000547A8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105 – Finanziamento dei centri estivi 2020 e contrasto alla povertà educativa</w:t>
      </w:r>
    </w:p>
    <w:p w:rsidR="00887B99" w:rsidRPr="00027361" w:rsidRDefault="00887B99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green"/>
        </w:rPr>
        <w:t>Titolo V</w:t>
      </w:r>
      <w:r w:rsidR="00027361" w:rsidRPr="00EF1175">
        <w:rPr>
          <w:rFonts w:ascii="Times New Roman" w:hAnsi="Times New Roman" w:cs="Times New Roman"/>
          <w:b/>
          <w:bCs/>
          <w:szCs w:val="24"/>
          <w:highlight w:val="green"/>
        </w:rPr>
        <w:t xml:space="preserve"> </w:t>
      </w:r>
      <w:r w:rsidR="00BE6CCC" w:rsidRPr="00EF1175">
        <w:rPr>
          <w:rFonts w:ascii="Times New Roman" w:hAnsi="Times New Roman" w:cs="Times New Roman"/>
          <w:b/>
          <w:bCs/>
          <w:szCs w:val="24"/>
          <w:highlight w:val="green"/>
        </w:rPr>
        <w:t>Enti territoriali e debiti commerciali degli enti territoriali</w:t>
      </w:r>
    </w:p>
    <w:p w:rsidR="00027361" w:rsidRDefault="00027361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106 – Fondo per l’esercizio delle funzioni fondamentali degli enti locali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107 – Reintegro Fondo di Solidarietà Comunale a seguito dell’emergenza alimentare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108 – Anticipazione delle risorse in favore di province e città metropolitane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109 – Servizi delle pubbliche amministrazioni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110 – Rinvio termini bilancio consolidato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111 – Fondo per l’esercizio delle funzioni delle Regioni e delle Province autonome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112 – Fondo comuni ricadenti nei territori delle province di Bergamo, Brescia, Cremona, Lodi e Piacenza e comuni dichiarati zona rossa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113 – Rinegoziazione mutui enti locali. Semplificazione procedure di adesione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114 – Differimento dei termini per la stabilizzazione dei contributi a favore dei comuni per interventi di messa in sicurezza di scuole, strade, edifici pubblici e patrimonio comunale e per l’abbattimento delle barriere architettoniche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115- Fondo di liquidità per il pagamento dei debiti commerciali degli enti territoriali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116 – Pagamento dei debiti degli enti locali e delle regioni e province autonome</w:t>
      </w:r>
    </w:p>
    <w:p w:rsidR="002B5E8D" w:rsidRPr="002B5E8D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117 – Disposizioni in materia di anticipo del finanziamento sanitario corrente e di pagamento dei debiti degli enti sanitari</w:t>
      </w:r>
    </w:p>
    <w:p w:rsidR="00027361" w:rsidRPr="00027361" w:rsidRDefault="002B5E8D" w:rsidP="002B5E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118 – Riassegnazione al fondo ammortamento titoli di Stato</w:t>
      </w:r>
    </w:p>
    <w:p w:rsidR="00BE6CCC" w:rsidRDefault="00BE6CCC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BE6CCC" w:rsidRPr="00027361" w:rsidRDefault="00BE6CCC" w:rsidP="00BE6C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green"/>
        </w:rPr>
        <w:t>Titolo VI Misure fiscali</w:t>
      </w:r>
    </w:p>
    <w:p w:rsidR="00BE6CCC" w:rsidRDefault="00BE6CCC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119 – Incentivi per efficientamento energetico, sisma bonus, fotovoltaico e colonnine di ricarica di veicoli elettrici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120 – Credito d’imposta per l’adeguamento degli ambienti di lavoro</w:t>
      </w:r>
    </w:p>
    <w:p w:rsidR="002B5E8D" w:rsidRPr="002B5E8D" w:rsidRDefault="00F37D2D" w:rsidP="002B5E8D">
      <w:pPr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t>A</w:t>
      </w:r>
      <w:r w:rsidR="002B5E8D" w:rsidRPr="002B5E8D">
        <w:rPr>
          <w:rFonts w:ascii="Times New Roman" w:hAnsi="Times New Roman" w:cs="Times New Roman"/>
          <w:b/>
          <w:bCs/>
          <w:iCs/>
          <w:szCs w:val="24"/>
        </w:rPr>
        <w:t>rt. 121 – Trasformazione delle detrazioni fiscali in sconto sul corrispettivo dovuto e in credito d’imposta cedibile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122 – Cessione dei crediti d’imposta riconosciuti da provvedimenti emanati per fronteggiare l’emergenza COVID-19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123 – Soppressione delle clausole di salvaguardia in materia di IVA e accisa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124 – Riduzione aliquota IVA per le cessioni di beni necessari per il contenimento e la gestione dell’emergenza epidemiologica da Covid-19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125 – Credito d’imposta per la sanificazione e l’acquisto di dispositivi di protezione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126 – Proroga dei termini di ripresa della riscossione dei versamenti sospesi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127 – Proroga dei termini di ripresa della riscossione per i soggetti di cui agli articoli 61 e 62 del decreto legge 17 marzo 2020, n. 18, convertito, con modificazioni, dalla legge 24 aprile 2020, n. 27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128 – Salvaguardia del credito di cui all’articolo 13, comma 1-bis, del Tuir, ovvero del trattamento integrativo di cui all’articolo 1 della legge 2 aprile 2020, n. 21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129 – Disposizioni in materia di rate di acconto per il pagamento dell’accisa sul gas naturale e sull’energia elettrica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130 – Differimento di alcuni adempimenti in materia di accisa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131 – Rimessione in termini per i versamenti in materia di accisa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132 – Disposizioni in materia di pagamenti dell’accisa sui prodotti energetici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133 – Differimento dell’efficacia delle disposizioni in materia di imposta sul consumo dei manufatti con singolo impiego e di imposta sul consumo delle bevande edulcorate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134 – Modifiche alla disciplina IVAFE per i soggetti diversi dalle persone fisiche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135 – Disposizioni in materia di giustizia tributaria e contributo unificato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136 – Incentivi per gli investimenti nell’economia reale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137 – Proroga della rideterminazione del costo d’acquisto dei terreni e delle partecipazioni non negoziate nei mercati regolamentati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lastRenderedPageBreak/>
        <w:t>Art. 138 – Allineamento termini approvazione delle tariffe e delle aliquote TARI e IMU con il termine di approvazione del bilancio di previsione 2020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139 – Rafforzamento delle attività di promozione dell’adempimento spontaneo da parte dei contribuenti e orientamento dei servizi offerti dalle agenzie fiscali a seguito dell’emergenza sanitaria derivante dalla diffusione dell’epidemia da COVID-19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140 – Memorizzazione e trasmissione telematica dei dati dei corrispettivi giornalieri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141 – Lotteria dei corrispettivi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 xml:space="preserve">Art. 142 – Rinvio della decorrenza del servizio di elaborazione, da parte dell’Agenzia delle entrate, </w:t>
      </w:r>
      <w:r w:rsidR="004A2724">
        <w:rPr>
          <w:rFonts w:ascii="Times New Roman" w:hAnsi="Times New Roman" w:cs="Times New Roman"/>
          <w:b/>
          <w:bCs/>
          <w:iCs/>
          <w:szCs w:val="24"/>
        </w:rPr>
        <w:t>d</w:t>
      </w:r>
      <w:r w:rsidRPr="002B5E8D">
        <w:rPr>
          <w:rFonts w:ascii="Times New Roman" w:hAnsi="Times New Roman" w:cs="Times New Roman"/>
          <w:b/>
          <w:bCs/>
          <w:iCs/>
          <w:szCs w:val="24"/>
        </w:rPr>
        <w:t>elle bozze precompilate dei documenti IVA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143 – Rinvio della procedura automatizzata di liquidazione dell’imposta di bollo sulle fatture elettroniche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144 – Rimessione in termini e sospensione del versamento degli importi richiesti a seguito del controllo automatizzato e formale delle dichiarazioni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145 – Sospensione della compensazione tra credito d’imposta e debito iscritto a ruolo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146 – Indennità requisizione strutture alberghiere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147 – Incremento del limite annuo dei crediti compensabili tramite modello F24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148 – Modifiche alla disciplina degli indici sintetici di affidabilità fiscale (ISA)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149 – Sospensione dei versamenti delle somme dovute a seguito di atti di accertamento con adesione, conciliazione, rettifica e liquidazione e di recupero dei crediti d’imposta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150 – Modalità di ripetizione dell’indebito su prestazioni previdenziali e retribuzioni assoggettate a ritenute alla fonte a titolo di acconto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151 – Differimento del periodo di sospensione della notifica degli atti e per l’esecuzione dei provvedimenti di sospensione della licenza/autorizzazione amministrativa all’esercizio dell’attività/iscrizione ad albi e ordini professionali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152 – Sospensioni dei pignoramenti dell’Agente della riscossione su stipendi e pensioni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153</w:t>
      </w:r>
      <w:r w:rsidR="004C5543" w:rsidRPr="002B5E8D">
        <w:rPr>
          <w:rFonts w:ascii="Times New Roman" w:hAnsi="Times New Roman" w:cs="Times New Roman"/>
          <w:b/>
          <w:bCs/>
          <w:iCs/>
          <w:szCs w:val="24"/>
        </w:rPr>
        <w:t xml:space="preserve"> – </w:t>
      </w:r>
      <w:r w:rsidRPr="002B5E8D">
        <w:rPr>
          <w:rFonts w:ascii="Times New Roman" w:hAnsi="Times New Roman" w:cs="Times New Roman"/>
          <w:b/>
          <w:bCs/>
          <w:iCs/>
          <w:szCs w:val="24"/>
        </w:rPr>
        <w:t>Sospensione delle verifiche ex art. 48-bis DPR n. 602 del 1973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154 – Proroga del periodo di sospensione delle attività dell’agente della riscossione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155 – Integrazione del contributo a favore di Agenzia delle entrate-Riscossione per il triennio 2020-2022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156 – Accelerazione delle procedure di riparto del cinque per mille per l’esercizio finanziario 2019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157 – Proroga dei termini al fine di favorire la graduale ripresa delle attività economiche e sociali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158 – Cumulabilità della sospensione dei termini processuali e della sospensione nell’ambito del procedimento di accertamento con adesione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159 – Ampliamento della platea dei contribuenti che si avvalgono del modello 730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160 – Iscrizione al catasto edilizio urbano dei fabbricati rurali ubicati nei comuni colpiti dal sisma 2016 e 2017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161 – Proroga del pagamento dei diritti doganali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162 – Rateizzazione del debito di accisa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163 – Proroga in materia di tabacchi</w:t>
      </w:r>
    </w:p>
    <w:p w:rsidR="00BE6CCC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164 – Valorizzazione del patrimonio immobiliare</w:t>
      </w:r>
    </w:p>
    <w:p w:rsidR="00BE6CCC" w:rsidRDefault="00BE6CCC">
      <w:pPr>
        <w:rPr>
          <w:rFonts w:ascii="Times New Roman" w:hAnsi="Times New Roman" w:cs="Times New Roman"/>
          <w:b/>
          <w:bCs/>
          <w:iCs/>
          <w:szCs w:val="24"/>
        </w:rPr>
      </w:pPr>
    </w:p>
    <w:p w:rsidR="00BE6CCC" w:rsidRPr="00027361" w:rsidRDefault="00BE6CCC" w:rsidP="00BE6C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green"/>
        </w:rPr>
        <w:t>Titolo VII Disposizioni per la tutela del risparmio nel settore creditizio</w:t>
      </w:r>
    </w:p>
    <w:p w:rsidR="00BE6CCC" w:rsidRDefault="00BE6CCC">
      <w:pPr>
        <w:rPr>
          <w:rFonts w:ascii="Times New Roman" w:hAnsi="Times New Roman" w:cs="Times New Roman"/>
          <w:b/>
          <w:bCs/>
          <w:iCs/>
          <w:szCs w:val="24"/>
        </w:rPr>
      </w:pPr>
    </w:p>
    <w:p w:rsidR="00BE6CCC" w:rsidRPr="00027361" w:rsidRDefault="00BE6CCC" w:rsidP="00BE6C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I Garanzia dello Stato su passività di nuova emissione</w:t>
      </w:r>
    </w:p>
    <w:p w:rsidR="00BE6CCC" w:rsidRDefault="00BE6CCC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165 - Garanzia dello Stato su passività di nuova emissione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166 – Condizioni</w:t>
      </w:r>
    </w:p>
    <w:p w:rsidR="00BE6CCC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167 – Rinvio al decreto legge 23 dicembre 2016, n. 237, convertito, con modificazioni, dalla legge 17 febbraio 2017, n. 15</w:t>
      </w:r>
    </w:p>
    <w:p w:rsidR="00CD086F" w:rsidRDefault="00CD086F">
      <w:pPr>
        <w:rPr>
          <w:rFonts w:ascii="Times New Roman" w:hAnsi="Times New Roman" w:cs="Times New Roman"/>
          <w:b/>
          <w:bCs/>
          <w:iCs/>
          <w:szCs w:val="24"/>
        </w:rPr>
      </w:pPr>
    </w:p>
    <w:p w:rsidR="00CD086F" w:rsidRPr="00027361" w:rsidRDefault="00CD086F" w:rsidP="00CD08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II Regime di sostegno pubblico per l'ordinato svolgimento delle procedure di liquidazione coatta amministrativa di banche di ridotte dimensioni</w:t>
      </w:r>
    </w:p>
    <w:p w:rsidR="00CD086F" w:rsidRDefault="00CD086F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168 – Ambito di applicazione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169 – Sostegno pubblico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170 – Cessione del compendio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lastRenderedPageBreak/>
        <w:t>Art. 171 – Concessione del sostegno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172 – Altre disposizioni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173 – Relazioni alla Commissione europea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174 – Disposizioni di attuazione</w:t>
      </w:r>
    </w:p>
    <w:p w:rsidR="00CD086F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175 – Disposizioni finanziarie</w:t>
      </w:r>
    </w:p>
    <w:p w:rsid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</w:p>
    <w:p w:rsidR="00CD086F" w:rsidRPr="00027361" w:rsidRDefault="00CD086F" w:rsidP="00CD08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green"/>
        </w:rPr>
        <w:t>Titolo VIII Misure di settore</w:t>
      </w:r>
    </w:p>
    <w:p w:rsidR="00CD086F" w:rsidRDefault="00CD086F" w:rsidP="00CD086F">
      <w:pPr>
        <w:rPr>
          <w:rFonts w:ascii="Times New Roman" w:hAnsi="Times New Roman" w:cs="Times New Roman"/>
          <w:b/>
          <w:bCs/>
          <w:iCs/>
          <w:szCs w:val="24"/>
        </w:rPr>
      </w:pPr>
    </w:p>
    <w:p w:rsidR="00CD086F" w:rsidRPr="00027361" w:rsidRDefault="00CD086F" w:rsidP="00CD08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I Misure per il turismo e la cultura</w:t>
      </w:r>
    </w:p>
    <w:p w:rsidR="00CD086F" w:rsidRDefault="00CD086F" w:rsidP="00CD086F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176 – Tax credit vacanze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177 – Esenzioni dall’imposta municipale propria-IMU per il settore turistico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178 – Fondo turismo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179 – Promozione turistica in Italia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180 –  Ristoro ai Comuni per la riduzione di gettito dell’imposta di soggiorno e altre disposizioni in materia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181 – Sostegno delle imprese di pubblico esercizio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182 – Ulteriori misure di sostegno per il settore turistico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183 – Misure per il settore cultura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184 – Fondo cultura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185 – sostegno di artisti, interpreti ed esecutori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II Misure per l’editoria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186 – Credito d’imposta per gli investimenti pubblicitari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187 – Regime di forfettizzazione delle rese dei giornali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188 – Credito d’imposta per l’acquisto della carta dei giornali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189 – Bonus una tantum edicole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190 – Credito d’imposta per i servizi digitali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191 – Procedura straordinaria semplificata per l’accesso ai contributi diretti per l’editoria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192 – Differimento termine per la procedura di riequilibrio INPGI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193 – Contribuzione figurativa per giornalisti ammessi a cassa integrazione in deroga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194 – Proroga degli affidamenti dei servizi di informazione primaria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195 – Fondo emergenze emittenti locali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III Misure per le infrastrutture e i trasporti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196 – Interventi a favore delle imprese ferroviarie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197 – Ferrobonus e Marebonus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198 – Istituzione fondo compensazione danni settore aereo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199 – Disposizioni in materia di lavoro portuale e di trasporti marittimi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200 - Disposizioni in materia di trasporto pubblico locale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201 - Incremento Fondo salva-opere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202 - Trasporto aereo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203 - Trattamento economico minimo per il personale del trasporto aereo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204 - Incremento dotazione del Fondo di solidarietà per il settore aereo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205 - Disposizioni urgenti in materia di collegamento marittimo in regime di servizio pubblico con le isole maggiori e minori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206 - Interventi urgenti per il ripristino e la messa insicurezza della tratta autostradale A24 e A25 a seguito degli eventi sismici del 2009, 2016 e 2017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207 - Disposizioni urgenti per la liquidità delle imprese appaltatrici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208 - Disposizioni per il rilancio del settore ferroviario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209 - Misure a tutela del personale e dell’utenza dei servizi di motorizzazione e del personale dei Provveditorati interregionali alle opere pubbliche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210 - Disposizioni in materia di autotrasporto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lastRenderedPageBreak/>
        <w:t>Art. 211 - Misure per la funzionalità del Corpo delle Capitanerie di Porto e per il sostegno di sinergie produttive nei compressori militari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212 - Rinnovo parco mezzi destinato ai servizi di trasporto pubblico urbano nel Comune di Taranto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213 - Finanziamento del sistema bus rapidtransit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214 - Contributo straordinario a compensazione di minori incassi ANAS e delle imprese esercenti attività di trasporto ferroviario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215 - Misure di tutela per i pendolari di trasporto ferroviario e TPL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IV Misure per lo sport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216 - Disposizioni in tema di impianti sportivi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217 - Costituzione del Fondo per il rilancio del sistema sportivo nazionale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218 - Disposizioni processuale eccezione per i provvedimenti relativi all’annullamento, alla prosecuzione e alla conclusione delle competizioni e dei campionati, professionisti e dilettantistici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V Misure in materia di giustizia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219 - Misure urgenti per il ripristino della funzionalità delle strutture dell’amministrazione della giustizia e per l’incremento delle risorse per il lavoro straordinario del personale del Corpo di polizia penitenziaria, dei dirigenti della carriera dirigenziale penitenziaria nonché dei direttori degli istituti penali per minorenni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220 - Disposizioni urgenti in materia di Fondo unico giustizia di cui all’articolo 2 del decreto-legge n. 143 del 2008, convertito, con modificazioni, dalla legge n. 181 del 2008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221 - Modifiche all’art. 83 del decreto legge 17 maggio 2020 n. 18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VI Misure per l'agricoltura, la pesca e l'acquacoltura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222 - Fondo emergenziale a tutela delle filiere in crisi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223 - Contenimento produzione e miglioramento della qualità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224 - Misure in favore della filiera agroalimentare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225 - Mutui consorzi di bonifica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226 - Fondo emergenza alimentare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VII Misure per l’ambiente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227 - Sostegno alle zone economiche ambientali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228 - Misure urgenti in materia di valutazione di impatto ambientale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229 - Misure per incentivare la mobilità sostenibile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VII Misure in materia di istruzione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230 - Incremento posti concorsi banditi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231 - Misure per sicurezza e protezi</w:t>
      </w:r>
      <w:r w:rsidR="00E70B7F">
        <w:rPr>
          <w:rFonts w:ascii="Times New Roman" w:hAnsi="Times New Roman" w:cs="Times New Roman"/>
          <w:b/>
          <w:bCs/>
          <w:iCs/>
          <w:szCs w:val="24"/>
        </w:rPr>
        <w:t>one nelle istituzioni scolastiche statali</w:t>
      </w:r>
      <w:r w:rsidRPr="002B5E8D">
        <w:rPr>
          <w:rFonts w:ascii="Times New Roman" w:hAnsi="Times New Roman" w:cs="Times New Roman"/>
          <w:b/>
          <w:bCs/>
          <w:iCs/>
          <w:szCs w:val="24"/>
        </w:rPr>
        <w:t xml:space="preserve"> e per lo svolgimento in condiizoni di sicurezza dell’anno scolastico 2020/2021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232 - Edilizia scolastica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233 - Misure di sostegno economico all’istruzione paritaria fino ai sedici anni e al sistema integrato da zero a sei anni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234 - Misure per il sostegno informativo per il supporto all’istruzione scolastica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235 - Fondo per l’emergenza epidemiologica da COVID-19 presso il Ministero dell’istruzione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IX Misure in materia di università e ricerca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236 - Misure a sostegno delle università, delle istituzioni di alta formazione artistica musicale e coreutica e degli enti di ricerca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lastRenderedPageBreak/>
        <w:t>Art. 237 - Misure urgenti per il sostegno degli esami di stato di abilitazione all’esercizio delle professioni ed in materia di specializzazioni di area sanitaria ad accesso riservato ai medici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238 - Piano di investimenti straordinario nell’attività di ricerca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X Misure per l'innovazione tecnologica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239 - Fondo per l’innovazione tecnologica e la digitalizzazione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240 - Misure organizzative per gli uffici di livello dirigenziale generale del Ministero dell’interno - Dipartimento della Pubblica Sicurezza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XI Coesione territoriale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241 – Utilizzo del fondo per lo sviluppo e la coesione per contrasto all’emergenza Covid-19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242 – Contributo dei Fondi strutturali europei al contrasto dell’emergenza Covid-19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243 -</w:t>
      </w:r>
      <w:r w:rsidR="004C5543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2B5E8D">
        <w:rPr>
          <w:rFonts w:ascii="Times New Roman" w:hAnsi="Times New Roman" w:cs="Times New Roman"/>
          <w:b/>
          <w:bCs/>
          <w:iCs/>
          <w:szCs w:val="24"/>
        </w:rPr>
        <w:t>Incremento del fondo di sostegno alle attività economiche nelle aree interne a seguito dell’emergenza Covid – 19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244 – Credito di imposta per le attività di ricerca e sviluppo nelle aree del Mezzogiorno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245 -Misura di sostegno al fabbisogno di circolare dei beneficiari di “resto al sud” per far fronte agli effetti dell’emergenza sanitaria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246 -sostegno al Terzo settore nelle Regioni del Mezzogiorno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XII Accelerazioni concorsi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bCs/>
          <w:szCs w:val="24"/>
          <w:highlight w:val="yellow"/>
        </w:rPr>
        <w:t>Sezione I</w:t>
      </w:r>
      <w:r w:rsidRPr="00887B99">
        <w:rPr>
          <w:rFonts w:ascii="Times New Roman" w:hAnsi="Times New Roman" w:cs="Times New Roman"/>
          <w:b/>
          <w:bCs/>
          <w:szCs w:val="24"/>
          <w:highlight w:val="yellow"/>
        </w:rPr>
        <w:t xml:space="preserve"> </w:t>
      </w:r>
      <w:r w:rsidRPr="004A13A0">
        <w:rPr>
          <w:rFonts w:ascii="Times New Roman" w:hAnsi="Times New Roman" w:cs="Times New Roman"/>
          <w:b/>
          <w:bCs/>
          <w:szCs w:val="24"/>
        </w:rPr>
        <w:t>Decentramento e digitalizzazione delle procedure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247 – Semplificazione e svolgimento in modalità decentrata e telematica delle procedure concorsuali della commissione RIPAM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248 – Disposizioni per la conclusione delle procedure di reclutamenti della Commissione Ripam per il personale delle pubbliche amministrazioni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249 -Semplificazione e svolgimento in modalità decentrata e telematica delle procedure concorsuali delle pubbliche amministrazioni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bCs/>
          <w:szCs w:val="24"/>
          <w:highlight w:val="yellow"/>
        </w:rPr>
        <w:t>Sezione II</w:t>
      </w:r>
      <w:r w:rsidRPr="00887B99">
        <w:rPr>
          <w:rFonts w:ascii="Times New Roman" w:hAnsi="Times New Roman" w:cs="Times New Roman"/>
          <w:b/>
          <w:bCs/>
          <w:szCs w:val="24"/>
          <w:highlight w:val="yellow"/>
        </w:rPr>
        <w:t xml:space="preserve"> </w:t>
      </w:r>
      <w:r w:rsidRPr="004A13A0">
        <w:rPr>
          <w:rFonts w:ascii="Times New Roman" w:hAnsi="Times New Roman" w:cs="Times New Roman"/>
          <w:b/>
          <w:bCs/>
          <w:szCs w:val="24"/>
        </w:rPr>
        <w:t>Disposizioni per la velocizzazione dei concorsi e per la conclusione delle procedure sospese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250 – Scuola Nazionale dell’amministrazione e conclusione dei concorsi, già banditi, degli enti pubblici di ricerca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251 – Modalità straordinaria di svolgimenti dei concorsi pubblici presso il Ministero della Salute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252 – Misure urgenti per lo svolgimento di concorsi per il personale del Ministro della giustizia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253 – Misure urgenti in tema di concorso per magistrato ordinario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254 -Misure urgenti in tema di concorso notarile es esame di abilitazione all’esercizio della professione forense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255 – Misure straordinarie per la celere definizione e per il contenimento della durata dei procedimenti giudiziari pendenti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256 – Misure straordinarie per la definizione dell’arretrato penale presso le corti di appello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257 – Semplificazione e svolgimento in modalità decentrata e telematica delle procedure concorsuali relative al personale della Corte dei conti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258 – Semplificazione di procedure assunzionali e formative del Corpo nazionale dei vigili del fuoco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259 – Misure per la funzionalità delle Forze Armate, delle Forze di polizia e del Corpo nazionale dei vigili del fuoco in materia di procedure concorsuali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260 - Misure per la funzionalità delle Forze Armate, delle Forze di polizia e del Corpo nazionale dei vigili del fuoco in materia di corsi di formazione</w:t>
      </w: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261 – Procedure assunzionali del dipartimento della protezione civile</w:t>
      </w: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262 – Procedure assunzionali del Ministero dell’economia e delle finanze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EF1175" w:rsidRDefault="00EF1175">
      <w:pPr>
        <w:rPr>
          <w:rFonts w:ascii="Times New Roman" w:hAnsi="Times New Roman" w:cs="Times New Roman"/>
          <w:b/>
          <w:bCs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Cs w:val="24"/>
          <w:highlight w:val="yellow"/>
        </w:rPr>
        <w:br w:type="page"/>
      </w:r>
    </w:p>
    <w:p w:rsidR="001B5394" w:rsidRDefault="001B5394" w:rsidP="001B5394">
      <w:pPr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bCs/>
          <w:szCs w:val="24"/>
          <w:highlight w:val="yellow"/>
        </w:rPr>
        <w:lastRenderedPageBreak/>
        <w:t>Sezione III</w:t>
      </w:r>
      <w:r w:rsidRPr="00887B99">
        <w:rPr>
          <w:rFonts w:ascii="Times New Roman" w:hAnsi="Times New Roman" w:cs="Times New Roman"/>
          <w:b/>
          <w:bCs/>
          <w:szCs w:val="24"/>
          <w:highlight w:val="yellow"/>
        </w:rPr>
        <w:t xml:space="preserve"> </w:t>
      </w:r>
      <w:r w:rsidRPr="001B5394">
        <w:rPr>
          <w:rFonts w:ascii="Times New Roman" w:hAnsi="Times New Roman" w:cs="Times New Roman"/>
          <w:b/>
          <w:bCs/>
          <w:szCs w:val="24"/>
        </w:rPr>
        <w:t>Disposizioni in materia di lavoro agile e per il personale delle pubbliche amministrazioni</w:t>
      </w:r>
    </w:p>
    <w:p w:rsidR="004A13A0" w:rsidRDefault="004A13A0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1B5394" w:rsidRDefault="002B5E8D" w:rsidP="004A13A0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263 – Disposizioni in materia di flessibilità del lavoro pubblico e di lavoro agile</w:t>
      </w:r>
    </w:p>
    <w:p w:rsidR="002B5E8D" w:rsidRDefault="002B5E8D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1B5394" w:rsidRDefault="001B5394" w:rsidP="001B5394">
      <w:pPr>
        <w:rPr>
          <w:rFonts w:ascii="Times New Roman" w:hAnsi="Times New Roman" w:cs="Times New Roman"/>
          <w:b/>
          <w:bCs/>
          <w:szCs w:val="24"/>
        </w:rPr>
      </w:pPr>
      <w:r w:rsidRPr="00EF1175">
        <w:rPr>
          <w:rFonts w:ascii="Times New Roman" w:hAnsi="Times New Roman" w:cs="Times New Roman"/>
          <w:b/>
          <w:bCs/>
          <w:szCs w:val="24"/>
          <w:highlight w:val="yellow"/>
        </w:rPr>
        <w:t>Capo XIII Misure urgenti di semplificazione per il periodo di emergenza Covid-19</w:t>
      </w:r>
    </w:p>
    <w:p w:rsidR="001B5394" w:rsidRDefault="001B5394" w:rsidP="004A13A0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264 – Liberalizzazione e semplificazione dei procedimenti amministrativi in relazione all’emergenza COVID-19</w:t>
      </w:r>
    </w:p>
    <w:p w:rsidR="004C5543" w:rsidRDefault="004C5543" w:rsidP="002B5E8D">
      <w:pPr>
        <w:rPr>
          <w:rFonts w:ascii="Times New Roman" w:hAnsi="Times New Roman" w:cs="Times New Roman"/>
          <w:b/>
          <w:bCs/>
          <w:iCs/>
          <w:szCs w:val="24"/>
        </w:rPr>
      </w:pPr>
    </w:p>
    <w:p w:rsidR="002B5E8D" w:rsidRPr="002B5E8D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265 – Disposizioni finanziarie finali</w:t>
      </w:r>
    </w:p>
    <w:p w:rsidR="00EF1175" w:rsidRDefault="00EF1175" w:rsidP="002B5E8D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A13A0" w:rsidRDefault="002B5E8D" w:rsidP="002B5E8D">
      <w:pPr>
        <w:rPr>
          <w:rFonts w:ascii="Times New Roman" w:hAnsi="Times New Roman" w:cs="Times New Roman"/>
          <w:b/>
          <w:bCs/>
          <w:iCs/>
          <w:szCs w:val="24"/>
        </w:rPr>
      </w:pPr>
      <w:r w:rsidRPr="002B5E8D">
        <w:rPr>
          <w:rFonts w:ascii="Times New Roman" w:hAnsi="Times New Roman" w:cs="Times New Roman"/>
          <w:b/>
          <w:bCs/>
          <w:iCs/>
          <w:szCs w:val="24"/>
        </w:rPr>
        <w:t>Art. 266 – Entrata in vigore</w:t>
      </w:r>
    </w:p>
    <w:p w:rsidR="00CD086F" w:rsidRDefault="00CD086F" w:rsidP="00CD086F">
      <w:pPr>
        <w:rPr>
          <w:rFonts w:ascii="Times New Roman" w:hAnsi="Times New Roman" w:cs="Times New Roman"/>
          <w:b/>
          <w:bCs/>
          <w:iCs/>
          <w:szCs w:val="24"/>
        </w:rPr>
      </w:pPr>
    </w:p>
    <w:p w:rsidR="00CD086F" w:rsidRDefault="00CD086F" w:rsidP="00CD086F">
      <w:pPr>
        <w:rPr>
          <w:rFonts w:ascii="Times New Roman" w:hAnsi="Times New Roman" w:cs="Times New Roman"/>
          <w:b/>
          <w:bCs/>
          <w:iCs/>
          <w:szCs w:val="24"/>
        </w:rPr>
      </w:pPr>
    </w:p>
    <w:p w:rsidR="00CD086F" w:rsidRDefault="00CD086F" w:rsidP="00CD086F">
      <w:pPr>
        <w:rPr>
          <w:rFonts w:ascii="Times New Roman" w:hAnsi="Times New Roman" w:cs="Times New Roman"/>
          <w:b/>
          <w:bCs/>
          <w:iCs/>
          <w:szCs w:val="24"/>
        </w:rPr>
      </w:pPr>
    </w:p>
    <w:p w:rsidR="00CD086F" w:rsidRDefault="00CD086F">
      <w:pPr>
        <w:rPr>
          <w:rFonts w:ascii="Times New Roman" w:hAnsi="Times New Roman" w:cs="Times New Roman"/>
          <w:b/>
          <w:bCs/>
          <w:iCs/>
          <w:szCs w:val="24"/>
        </w:rPr>
      </w:pPr>
    </w:p>
    <w:p w:rsidR="00CD086F" w:rsidRDefault="00CD086F">
      <w:pPr>
        <w:rPr>
          <w:rFonts w:ascii="Times New Roman" w:hAnsi="Times New Roman" w:cs="Times New Roman"/>
          <w:b/>
          <w:bCs/>
          <w:iCs/>
          <w:szCs w:val="24"/>
        </w:rPr>
      </w:pPr>
    </w:p>
    <w:p w:rsidR="00BE6CCC" w:rsidRDefault="00BE6CCC">
      <w:pPr>
        <w:rPr>
          <w:rFonts w:ascii="Times New Roman" w:hAnsi="Times New Roman" w:cs="Times New Roman"/>
          <w:b/>
          <w:bCs/>
          <w:iCs/>
          <w:szCs w:val="24"/>
        </w:rPr>
      </w:pPr>
    </w:p>
    <w:p w:rsidR="00BE6CCC" w:rsidRDefault="00BE6CCC">
      <w:pPr>
        <w:rPr>
          <w:rFonts w:ascii="Times New Roman" w:hAnsi="Times New Roman" w:cs="Times New Roman"/>
          <w:b/>
          <w:bCs/>
          <w:iCs/>
          <w:szCs w:val="24"/>
        </w:rPr>
      </w:pPr>
    </w:p>
    <w:p w:rsidR="008C34A8" w:rsidRDefault="008C34A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8C34A8" w:rsidRPr="004A1FE2" w:rsidRDefault="008C34A8" w:rsidP="002B6934">
      <w:pPr>
        <w:jc w:val="center"/>
        <w:rPr>
          <w:rFonts w:ascii="Arial Black" w:hAnsi="Arial Black" w:cs="Times New Roman"/>
          <w:color w:val="C00000"/>
          <w:sz w:val="24"/>
          <w:szCs w:val="24"/>
          <w:highlight w:val="lightGray"/>
        </w:rPr>
      </w:pPr>
      <w:r w:rsidRPr="004A1FE2">
        <w:rPr>
          <w:rFonts w:ascii="Arial Black" w:hAnsi="Arial Black" w:cs="Times New Roman"/>
          <w:color w:val="C00000"/>
          <w:sz w:val="24"/>
          <w:szCs w:val="24"/>
          <w:highlight w:val="lightGray"/>
        </w:rPr>
        <w:lastRenderedPageBreak/>
        <w:t>ARTICOLI CHE RIGUARDANO LE ISTITUZIONI SCOLASTICHE STATALI</w:t>
      </w:r>
    </w:p>
    <w:p w:rsidR="0045369E" w:rsidRPr="004A1FE2" w:rsidRDefault="008C34A8" w:rsidP="002B6934">
      <w:pPr>
        <w:jc w:val="center"/>
        <w:rPr>
          <w:rFonts w:ascii="Arial Black" w:hAnsi="Arial Black" w:cs="Times New Roman"/>
          <w:color w:val="C00000"/>
          <w:sz w:val="24"/>
          <w:szCs w:val="24"/>
        </w:rPr>
      </w:pPr>
      <w:r w:rsidRPr="004A1FE2">
        <w:rPr>
          <w:rFonts w:ascii="Arial Black" w:hAnsi="Arial Black" w:cs="Times New Roman"/>
          <w:color w:val="C00000"/>
          <w:sz w:val="24"/>
          <w:szCs w:val="24"/>
          <w:highlight w:val="lightGray"/>
        </w:rPr>
        <w:t>(anche in qualità di P.A., datori di lavoro e fiscali)</w:t>
      </w:r>
    </w:p>
    <w:p w:rsidR="008C34A8" w:rsidRDefault="008C34A8" w:rsidP="0045369E">
      <w:pPr>
        <w:rPr>
          <w:rFonts w:ascii="Times New Roman" w:hAnsi="Times New Roman" w:cs="Times New Roman"/>
          <w:szCs w:val="24"/>
        </w:rPr>
      </w:pPr>
    </w:p>
    <w:p w:rsidR="00ED3CF1" w:rsidRDefault="00ED3CF1" w:rsidP="00BF4B09">
      <w:pPr>
        <w:shd w:val="clear" w:color="auto" w:fill="FFFFFF"/>
        <w:ind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</w:p>
    <w:p w:rsidR="00EF1175" w:rsidRPr="00BE6CCC" w:rsidRDefault="00EF1175" w:rsidP="00EF1175">
      <w:pPr>
        <w:pStyle w:val="Titolo2"/>
        <w:shd w:val="clear" w:color="auto" w:fill="FFFFFF"/>
        <w:spacing w:before="0" w:beforeAutospacing="0" w:after="0" w:afterAutospacing="0"/>
        <w:ind w:right="240"/>
        <w:rPr>
          <w:rFonts w:ascii="Arial" w:hAnsi="Arial" w:cs="Arial"/>
          <w:color w:val="536074"/>
        </w:rPr>
      </w:pPr>
      <w:r w:rsidRPr="00BE6CCC">
        <w:rPr>
          <w:rFonts w:ascii="Arial" w:hAnsi="Arial" w:cs="Arial"/>
          <w:color w:val="536074"/>
        </w:rPr>
        <w:t>DECRETO-LEGGE </w:t>
      </w:r>
      <w:r w:rsidRPr="00BE6CCC">
        <w:rPr>
          <w:rFonts w:ascii="Arial" w:hAnsi="Arial" w:cs="Arial"/>
          <w:color w:val="536074"/>
          <w:bdr w:val="none" w:sz="0" w:space="0" w:color="auto" w:frame="1"/>
        </w:rPr>
        <w:t>19 maggio 2020, n. 34 </w:t>
      </w:r>
    </w:p>
    <w:p w:rsidR="00EF1175" w:rsidRPr="00EF1175" w:rsidRDefault="00EF1175" w:rsidP="00EF1175">
      <w:pPr>
        <w:pStyle w:val="Titolo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 w:val="0"/>
          <w:bCs w:val="0"/>
          <w:color w:val="444444"/>
          <w:sz w:val="20"/>
          <w:szCs w:val="18"/>
          <w:bdr w:val="none" w:sz="0" w:space="0" w:color="auto" w:frame="1"/>
        </w:rPr>
      </w:pPr>
      <w:r w:rsidRPr="00EF1175">
        <w:rPr>
          <w:rFonts w:ascii="Arial" w:hAnsi="Arial" w:cs="Arial"/>
          <w:b w:val="0"/>
          <w:bCs w:val="0"/>
          <w:color w:val="444444"/>
          <w:sz w:val="20"/>
          <w:szCs w:val="18"/>
          <w:bdr w:val="none" w:sz="0" w:space="0" w:color="auto" w:frame="1"/>
        </w:rPr>
        <w:t>Misure urgenti in materia di salute, sostegno al lavoro e all'economia, nonche' di politiche sociali connesse all'emergenza epidemiologica da COVID-19. (20G00052)</w:t>
      </w:r>
    </w:p>
    <w:p w:rsidR="00EF1175" w:rsidRPr="00EF1175" w:rsidRDefault="00E70076" w:rsidP="00EF1175">
      <w:pPr>
        <w:pStyle w:val="Titolo3"/>
        <w:shd w:val="clear" w:color="auto" w:fill="FFFFFF"/>
        <w:spacing w:before="0" w:beforeAutospacing="0" w:after="0" w:afterAutospacing="0" w:line="312" w:lineRule="atLeast"/>
        <w:rPr>
          <w:rStyle w:val="linkgazzetta"/>
          <w:rFonts w:ascii="Arial" w:hAnsi="Arial" w:cs="Arial"/>
          <w:b w:val="0"/>
          <w:bCs w:val="0"/>
          <w:color w:val="4A970B"/>
          <w:sz w:val="20"/>
          <w:szCs w:val="18"/>
          <w:bdr w:val="none" w:sz="0" w:space="0" w:color="auto" w:frame="1"/>
        </w:rPr>
      </w:pPr>
      <w:hyperlink r:id="rId10" w:tgtFrame="_blank" w:history="1">
        <w:r w:rsidR="00EF1175" w:rsidRPr="00EF1175">
          <w:rPr>
            <w:rStyle w:val="Collegamentoipertestuale"/>
            <w:rFonts w:ascii="Arial" w:hAnsi="Arial" w:cs="Arial"/>
            <w:b w:val="0"/>
            <w:bCs w:val="0"/>
            <w:color w:val="4A970B"/>
            <w:sz w:val="20"/>
            <w:szCs w:val="18"/>
            <w:u w:val="none"/>
            <w:bdr w:val="none" w:sz="0" w:space="0" w:color="auto" w:frame="1"/>
          </w:rPr>
          <w:t>(GU Serie Generale n.128 del 19-05-2020 - Suppl. Ordinario n. 21)</w:t>
        </w:r>
      </w:hyperlink>
    </w:p>
    <w:p w:rsidR="00EF1175" w:rsidRPr="00BE6CCC" w:rsidRDefault="00EF1175" w:rsidP="00EF1175">
      <w:pPr>
        <w:pStyle w:val="Titolo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 w:val="0"/>
          <w:bCs w:val="0"/>
          <w:color w:val="444444"/>
          <w:sz w:val="18"/>
          <w:szCs w:val="18"/>
        </w:rPr>
      </w:pPr>
      <w:r w:rsidRPr="0045369E">
        <w:rPr>
          <w:rFonts w:ascii="Arial" w:hAnsi="Arial" w:cs="Arial"/>
          <w:color w:val="FF0000"/>
          <w:sz w:val="21"/>
        </w:rPr>
        <w:t>Entrata in vigore del provvedimento: 1</w:t>
      </w:r>
      <w:r>
        <w:rPr>
          <w:rFonts w:ascii="Arial" w:hAnsi="Arial" w:cs="Arial"/>
          <w:color w:val="FF0000"/>
          <w:sz w:val="21"/>
        </w:rPr>
        <w:t>9</w:t>
      </w:r>
      <w:r w:rsidRPr="0045369E">
        <w:rPr>
          <w:rFonts w:ascii="Arial" w:hAnsi="Arial" w:cs="Arial"/>
          <w:color w:val="FF0000"/>
          <w:sz w:val="21"/>
        </w:rPr>
        <w:t>/0</w:t>
      </w:r>
      <w:r>
        <w:rPr>
          <w:rFonts w:ascii="Arial" w:hAnsi="Arial" w:cs="Arial"/>
          <w:color w:val="FF0000"/>
          <w:sz w:val="21"/>
        </w:rPr>
        <w:t>5</w:t>
      </w:r>
      <w:r w:rsidRPr="0045369E">
        <w:rPr>
          <w:rFonts w:ascii="Arial" w:hAnsi="Arial" w:cs="Arial"/>
          <w:color w:val="FF0000"/>
          <w:sz w:val="21"/>
        </w:rPr>
        <w:t>/2020</w:t>
      </w:r>
    </w:p>
    <w:p w:rsidR="00BF4B09" w:rsidRDefault="00BF4B09" w:rsidP="0045369E">
      <w:pPr>
        <w:rPr>
          <w:rFonts w:ascii="Times New Roman" w:hAnsi="Times New Roman" w:cs="Times New Roman"/>
          <w:b/>
          <w:sz w:val="24"/>
          <w:szCs w:val="24"/>
        </w:rPr>
      </w:pPr>
    </w:p>
    <w:p w:rsidR="00E8401A" w:rsidRPr="004C5543" w:rsidRDefault="00E8401A" w:rsidP="00E8401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iCs/>
          <w:sz w:val="24"/>
          <w:szCs w:val="24"/>
        </w:rPr>
        <w:t>Art. 66 – Modifiche all’articolo 16 in materia di dispositivi di protezione individuale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1. All'articolo  16,  del  decreto-legge  17  marzo  2020,  n.  18,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convertito, con modificazioni, dalla legge 24  aprile  2020,  n.  27,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 xml:space="preserve">sono apportate le seguenti modificazioni: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a) al comma 1 le parole "per i lavoratori"  sono  sostituite  dalle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 xml:space="preserve">seguenti: "per tutti i lavoratori e i volontari, sanitari e non"; </w:t>
      </w:r>
    </w:p>
    <w:p w:rsidR="00E8401A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b) al  comma  1,  e'  aggiunto  infine  il  seguente  periodo:  "Le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previsioni di cui al presente comma si applicano anche ai  lavoratori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addetti ai servizi domestici e familiari.".</w:t>
      </w:r>
    </w:p>
    <w:p w:rsidR="009831A1" w:rsidRPr="004C5543" w:rsidRDefault="009831A1" w:rsidP="00E8401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8401A" w:rsidRPr="004C5543" w:rsidRDefault="00E8401A" w:rsidP="00E8401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iCs/>
          <w:sz w:val="24"/>
          <w:szCs w:val="24"/>
        </w:rPr>
        <w:t>Art. 72 – Modifiche agli articoli 23 e 25 in materia di specifici congedi per i dipendenti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1.  All'articolo  23  del  decreto-legge  17  marzo  2020,  n.  18,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convertito, con modificazioni, dalla legge 24  aprile  2020,  n.  27,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 xml:space="preserve">sono apportate le seguenti modificazioni: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a) il comma 1 e' sostituito dal seguente: "1.  Per  l'anno  2020  a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decorrere dal 5 marzo e sino al 31 luglio  2020,  e  per  un  periodo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continuativo o frazionato comunque non superiore a trenta  giorni,  i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genitori lavoratori dipendenti del settore privato  hanno  diritto  a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fruire, ai sensi dei commi 10 e 11, per i figli di eta' non superiore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ai 12 anni, fatto salvo quanto previsto al comma 5, di uno  specifico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congedo, per il quale e' riconosciuta una indennita' pari al  50  per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cento  della  retribuzione,   calcolata   secondo   quanto   previsto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dall'articolo 23 del decreto legislativo 26 marzo 2001,  n.  151,  ad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eccezione del comma 2 del medesimo articolo. I suddetti periodi  sono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 xml:space="preserve">coperti da contribuzione figurativa.";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b)  il comma 6 e' sostituito dal seguente: "6. In aggiunta a quanto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previsto nei commi da 1 a 5, i  genitori  lavoratori  dipendenti  del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settore privato con figli minori di anni 16,  a  condizione  che  nel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nucleo familiare non vi sia altro genitore beneficiario di  strumenti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di  sostegno  al  reddito  in  caso  di  sospensione   o   cessazione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dell'attivita' lavorativa o  che   non  vi  sia  altro  genitore  non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lavoratore, hanno  diritto  di  astenersi  dal  lavoro  per  l'intero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periodo di sospensione dei servizi educativi per l'infanzia  e  delle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attivita' didattiche nelle scuole  di  ogni  ordine  e  grado,  senza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corresponsione di  indennita'  ne'  riconoscimento  di  contribuzione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figurativa, con divieto di licenziamento e diritto alla conservazione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 xml:space="preserve">del posto di lavoro."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c) al comma 8, le parole "un bonus" sono sostituite dalle seguenti: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"uno o piu' bonus" e le  parole  "600  euro"  sono  sostituite  dalle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seguenti: "1200 euro" ed e' aggiunto, in fine, il  seguente  periodo: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"Il bonus e' erogato, in alternativa,  direttamente  al  richiedente,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per la comprovata iscrizione ai centri estivi, ai servizi integrativi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per l'infanzia di cui all'articolo  2,  del  decreto  legislativo  13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aprile 2017, n.  65,  ai  servizi  socio-educativi  territoriali,  ai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centri con funzione educativa e ricreativa e ai servizi integrativi o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innovativi per la prima infanzia. La fruizione del bonus per  servizi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integrativi  per  l'infanzia  di  cui  al   periodo   precedente   e'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incompatibile  con  la  fruizione  del  bonus  asilo  nido   di   cui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all'articolo 1, comma  355,  legge  11  dicembre  2016,  n.232,  come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modificato dall'articolo 1, comma 343, della legge 27 dicembre  2019,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 xml:space="preserve">n. 160."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d)  al  comma  11,  le  parole:  "1.261,1  milioni  di  euro"  sono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 xml:space="preserve">sostituite dalle seguenti: "1.569 milioni di euro".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lastRenderedPageBreak/>
        <w:t>2. All'articolo  25  del  citato  decreto-legge  n.  18  del  2020,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convertito, con modificazioni, dalla  legge  n.  27  del  2020,  sono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 xml:space="preserve">apportate le seguenti modificazioni: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a) al comma  3,  le  parole:  "1000  euro"  sono  sostituite  dalle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 xml:space="preserve">seguenti: "2000 euro";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b) il comma 5 e' sostituito dal seguente: "5. Il bonus  di  cui  al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comma 3 e' riconosciuto nel limite complessivo di67,6 milioni di euro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 xml:space="preserve">per l'anno 2020".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3. Agli oneri derivanti dal presente articolo pari a 676,7  milioni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di euro per l'anno 2020 si provvede ai sensi dell'articolo 265.</w:t>
      </w:r>
    </w:p>
    <w:p w:rsidR="00E8401A" w:rsidRPr="004C5543" w:rsidRDefault="00E8401A" w:rsidP="00E8401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8401A" w:rsidRPr="004C5543" w:rsidRDefault="00E8401A" w:rsidP="00E8401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iCs/>
          <w:sz w:val="24"/>
          <w:szCs w:val="24"/>
        </w:rPr>
        <w:t>Art. 73 –Modifiche all’articolo 24 in materia di permessi retribuiti ex articolo 33, legge 5 febbraio 1992, n. 104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1.  All'articolo  24  del  decreto-legge  17  marzo  2020,  n.   18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convertito, con modificazioni, dalla legge 24 aprile 2020, n. 27,  al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comma 1, dopo le parole "aprile 2020" sono aggiunte le  seguenti:  "e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di ulteriori complessive dodici  giornate  usufruibili  nei  mesi  di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 xml:space="preserve">maggio e giugno 2020.".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2. Agli oneri derivanti dal presente  articolo  valutati  in  604,7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milioni di euro per l'anno 2020 si provvede  ai  sensi  dell'articolo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265.</w:t>
      </w:r>
    </w:p>
    <w:p w:rsidR="00E8401A" w:rsidRPr="004C5543" w:rsidRDefault="00E8401A" w:rsidP="00E8401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8401A" w:rsidRPr="004C5543" w:rsidRDefault="00E8401A" w:rsidP="00E8401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iCs/>
          <w:sz w:val="24"/>
          <w:szCs w:val="24"/>
        </w:rPr>
        <w:t>Art. 81 – Modifiche all’articolo 103 in materia di sospensione dei termini nei procedimenti amministrativi ed effetti degli atti amministrativi in scadenza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1. All'articolo 103, comma 2, primo periodo, del  decreto-legge  17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marzo 2020, n. 18, convertito,  con  modificazioni,  dalla  legge  24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aprile 2020, n. 27, sono aggiunte infine le seguenti  parole:  ",  ad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eccezione dei documenti unici di regolarita' contributiva in scadenza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tra il 31 gennaio 2020 ed il 15 aprile 2020, che conservano validita'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 xml:space="preserve">sino al 15 giugno 2020.".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C5543">
        <w:rPr>
          <w:rFonts w:ascii="Times New Roman" w:hAnsi="Times New Roman" w:cs="Times New Roman"/>
          <w:iCs/>
          <w:sz w:val="24"/>
          <w:szCs w:val="24"/>
        </w:rPr>
        <w:t>2. I termini di accertamento e di notifica delle  sanzioni  di  cui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agli articoli 7 e 11 del decreto legislativo  6  settembre  1989,  n.</w:t>
      </w:r>
      <w:r w:rsidR="004C55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iCs/>
          <w:sz w:val="24"/>
          <w:szCs w:val="24"/>
        </w:rPr>
        <w:t>322, sono sospesi fino al 31 luglio 2020.</w:t>
      </w:r>
    </w:p>
    <w:p w:rsidR="00E8401A" w:rsidRPr="004C5543" w:rsidRDefault="00E8401A" w:rsidP="002B6934">
      <w:pPr>
        <w:rPr>
          <w:rFonts w:ascii="Times New Roman" w:hAnsi="Times New Roman" w:cs="Times New Roman"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sz w:val="24"/>
          <w:szCs w:val="24"/>
        </w:rPr>
        <w:t>Art. 82 – Reddito d’emergenza</w:t>
      </w:r>
    </w:p>
    <w:p w:rsid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1. Ai nuclei familiari in condizioni  di  necessita'  economica  in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conseguenza dell'emergenza epidemiologica da  COVID-19,  identificati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secondo le caratteristiche di cui ai commi 2 e 3, e' riconosciuto  un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sostegno al reddito straordinario denominato Reddito di emergenza (di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seguito "Rem"). Le domande  per  il  Rem  sono  presentate  entro  il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termine del mese di giugno 2020 e il  beneficio  e'  erogato  in  due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quote, ciascuna pari all'ammontare di cui al comma 5.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2.  Il  Rem  e'  riconosciuto  ai  nuclei  familiari  in   possesso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cumulativamente, al momento della domanda, dei seguenti requisiti: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a) residenza in Italia, verificata con riferimento al  componente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richiedente il beneficio;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b) un valore del reddito familiare,  nel  mese  di  aprile  2020,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inferiore ad una soglia pari all'ammontare di cui al comma 5;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c) un valore del patrimonio mobiliare familiare  con  riferimento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all'anno 2019 inferiore a una soglia di euro 10.000,  accresciuta  di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euro 5.000 per ogni componente successivo  al  primo  e  fino  ad  un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massimo di euro 20.000. Il  predetto  massimale  e'  incrementato  di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5.000 euro in caso di presenza nel nucleo familiare di un  componente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in condizione di disabilita' grave  o  di  non  autosufficienza  come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definite  ai  fini   dell'Indicatore   della   Situazione   Economica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Equivalente (ISEE), di cui al decreto del  Presidente  del  Consiglio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dei ministri 5 dicembre 2013, n. 159;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 xml:space="preserve">d) un valore dell'ISEE inferiore ad euro 15.000.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3. Il Rem non e' compatibile con la presenza nel  nucleo  familiare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 componenti che percepiscono o hanno percepito una delle indennita'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 cui agli articoli 27, 28, 29, 30 e 38 del decreto-legge  17  marzo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2020, n. 18, convertito, con modificazioni,  dalla  legge  24  aprile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2020,  n.  27,  ovvero  di  una  delle  indennita'  disciplinate   in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attuazione dell'articolo 44 del medesimo decreto-legge ovvero di  una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delle  indennita'  di  cui  agli  articoli  84  e  85  del   presente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decreto-legge. Il Rem non e' altresi' compatibile con la presenza nel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nucleo familiare di componenti che siano al momento della domanda  in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una delle seguenti condizioni: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a) essere titolari di pensione diretta o indiretta  ad  eccezione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dell'assegno ordinario di invalidita'; </w:t>
      </w:r>
    </w:p>
    <w:p w:rsid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lastRenderedPageBreak/>
        <w:t>b) essere titolari di un rapporto di  lavoro  dipendente  la  cui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retribuzione lorda sia superiore agli importi di cui al comma 5;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c) essere percettori di reddito di cittadinanza, di cui al Capo 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  decreto-legge  28  gennaio   2019,   n.   4,   convertito,   con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modificazioni, dalla legge 28 marzo 2019, n.  26,  ovvero  le  misure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aventi finalita' analoghe  di  cui  all'articolo  13,  comma  2,  del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medesimo decreto-legge.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4. Ai fini dell'accesso e della determinazione  dell'ammontare  del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Rem: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a) il nucleo familiare e' definito ai  sensi  dell'articolo  3  del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decreto del Presidente del Consiglio dei ministri 5 dicembre 2013, n.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159;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b) il reddito familiare e' inclusivo di tutte le componenti di  cui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all'articolo 4, comma 2, del decreto del Presidente del Consiglio dei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ministri 5 dicembre 2013, n. 159, ed e' riferito al  mese  di  aprile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2020 secondo il principio di cassa;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c) il patrimonio mobiliare e' definito ai  sensi  dell'articolo  5,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comma 4, del decreto del Presidente  del  Consiglio  dei  ministri  5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dicembre 2013, n. 159;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5. Ciascuna quota del Rem e' determinata in un ammontare pari a 400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euro, moltiplicati per il corrispondente  parametro  della  scala  di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equivalenza di cui all'articolo 2,  comma  4,  del  decreto-legge  28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gennaio 2019, n. 4, convertito con modificazioni dalla legge 28 marzo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2019, n. 26, fino ad un massimo di  2,  corrispondente  a  800  euro,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ovvero fino ad un massimo di 2,1 nel caso in cui nel nucleo familiare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siano presenti componenti in condizioni di disabilita'  grave  o  non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autosufficienza come definite ai fini ISEE.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6. Non hanno diritto al Rem i soggetti  che  si  trovano  in  stato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detentivo, per tutta la durata della pena, nonche'  coloro  che  sono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ricoverati in istituti di cura di lunga  degenza  o  altre  strutture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residenziali a totale carico dello Stato o di  altra  amministrazione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pubblica. Nel caso in cui il nucleo familiare beneficiario abbia  tra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 suoi componenti soggetti di cui  al  primo  periodo,  il  parametro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della scala di equivalenza non tiene conto di tali soggetti.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7. Il Rem e' riconosciuto ed erogato dall'Istituto nazionale  della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previdenza sociale (INPS) previa richiesta tramite modello di domanda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predisposto dal medesimo Istituto e presentato secondo  le  modalita'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stabilite dallo stesso. Le richieste di Rem possono essere presentate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presso i centri di assistenza fiscale  di  cui  all'articolo  32  del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decreto legislativo 9 luglio 1997, n.  241,  previa  stipula  di  una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convenzione con l'Istituto nazionale della previdenza sociale (INPS).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Le richieste del Rem possono essere altresi'  presentate  presso  gli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istituti di patronato di cui alla legge 30  marzo  2001,  n.  152,  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valutate come al numero 8 della tabella D allegata al regolamento  di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cui al  decreto  del  Ministro  del  lavoro,  della  salute  e  delle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politiche sociali 10 ottobre 2008, n. 193.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8. Ai fini della verifica del possesso  dei  requisiti  di  cui  al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comma 2,  lettera  c),  l'INPS  e  l'Agenzia  delle  entrate  possono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scambiare i  dati  relativi  ai  saldi  e  alle  giacenze  medie  del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patrimonio mobiliare dei componenti il nucleo familiare comunicate ai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sensi dell'articolo 7, sesto comma, del decreto del Presidente  della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Repubblica 29 settembre 1973, n. 605, e dell'articolo  11,  comma  2,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  decreto-legge  6  dicembre  2011,  n.   201,   convertito,   con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modificazioni, dalla legge 22 dicembre 2011, n. 214, nelle  modalita'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previste ai fini ISEE.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9. Nel caso in cui in esito  a  verifiche  e  controlli  emerga  il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mancato  possesso  dei  requisiti,  il  beneficio  e'  immediatamente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revocato, ferma restando  la  restituzione  di  quanto  indebitamente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percepito e le sanzioni previste a legislazione vigente.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10. Ai fini dell'erogazione del Rem e'  autorizzato  un  limite  di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spesa di 954,6 milioni di  euro  per  l'anno  2020  da  iscrivere  su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apposito capitolo dello stato di previsione del Ministero del  lavoro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 delle  politiche  sociali  denominato  "Fondo  per  il  Reddito  di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emergenza". L'INPS provvede al monitoraggio del rispetto  del  limite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 spesa di cui al primo periodo del  presente  comma  e  comunica  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risultati di tale attivita' al Ministero del lavoro e delle politiche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sociali e al Ministero dell'economia e  delle  finanze.  Qualora  dal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predetto monitoraggio emerga il verificarsi di scostamenti, anche  in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via prospettica, rispetto al  predetto  limite  di  spesa,  non  sono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adottati altri provvedimenti concessori. Per gli oneri connessi  alla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stipula della convenzione di cui al comma 7 e' autorizzato un  limite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di spesa pari a 5 milioni di euro. </w:t>
      </w:r>
    </w:p>
    <w:p w:rsidR="00227B56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lastRenderedPageBreak/>
        <w:t>11. Agli oneri derivanti dal presente articolo pari a 959,6  milioni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 euro si provvede ai sensi dell'articolo 265.</w:t>
      </w:r>
    </w:p>
    <w:p w:rsidR="009831A1" w:rsidRPr="004C5543" w:rsidRDefault="009831A1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sz w:val="24"/>
          <w:szCs w:val="24"/>
        </w:rPr>
        <w:t>Art. 83 – Sorveglianza sanitaria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1. Fermo restando quanto  previsto  dall'articolo  41  del  decreto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legislativo 9 aprile 2008, n. 81, per  garantire  lo  svolgimento  in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sicurezza delle attivita' produttive e commerciali  in  relazione  al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rischio di contagio da virus SARS-CoV-2, fino alla data di cessazione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dello  stato  di  emergenza  per  rischio  sanitario  sul  territorio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nazionale, i datori  di  lavoro  pubblici  e  privati  assicurano  la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sorveglianza  sanitaria  eccezionale  dei   lavoratori   maggiormente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esposti  a  rischio  di  contagio,  in  ragione  dell'eta'  o   della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condizione  di  rischio  derivante  da  immunodepressione,  anche  da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patologia COVID-19, o da  esiti  di  patologie  oncologiche  o  dallo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svolgimento di terapie  salvavita  o  comunque  da  comorbilita'  che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possono caratterizzare una maggiore rischiosita'. Le  amministrazioni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pubbliche provvedono alle attivita' previste al presente comma con le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risorse umane, strumentali  e  finanziarie  previste  a  legislazione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vigente.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2. Per i datori di lavoro che, ai sensi dell'articolo 18, comma  1,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lettera a), del decreto legislativo 9 aprile 2008, n.  81,  non  sono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tenuti alla nomina del medico competente  per  l'effettuazione  della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sorveglianza sanitaria nei casi previsti dal medesimo decreto,  fermo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restando  la  possibilita'  di   nominarne   uno   per   il   periodo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emergenziale, la sorveglianza sanitaria eccezionale di cui al comma 1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 presente articolo puo' essere richiesta ai  servizi  territoriali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dell'INAIL che  vi  provvedono  con  propri  medici  del  lavoro,  su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richiesta del datore di lavoro, avvalendosi anche del contingente  di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personale di cui all'articolo 10 del decreto-legge 17 marzo 2020,  n.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18, convertito, con modificazioni, dalla legge 24 aprile 2020, n. 27.</w:t>
      </w:r>
    </w:p>
    <w:p w:rsid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Con decreto del Ministro del lavoro e  delle  politiche  sociali,  di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concerto con il Ministro dell'economia e delle  finanze,  sentito  il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Ministro  della  Salute,  acquisito  il   parere   della   Conferenza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permanente per i rapporti tra lo Stato,  le  Regioni  e  le  Province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autonome di Trento e di Bolzano, da adottarsi entro  quindici  giorni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dalla data di entrata in vigore del presente decreto, e' definita  la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relativa tariffa per  l'effettuazione  di  tali  prestazioni.  Per  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medici di cui al presente comma non si applicano gli articoli 25, 39,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40 e 41 del decreto legislativo 9 aprile 2008, n. 81.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3. L'inidoneita' alla mansione  accertata  ai  sensi  del  presente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articolo non puo' in ogni caso giustificare il recesso del datore  di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lavoro dal contratto di lavoro.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4. Per le finalita' di cui al presente articolo atte a sostenere le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imprese nella ripresa e nella prosecuzione delle attivita' produttive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in condizioni di salubrita' e sicurezza degli ambienti  di  lavoro  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delle modalita' lavorative l'INAIL e' autorizzato, previa convenzione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  ANPAL,  all'assunzione  con  contratti   di   lavoro   a   tempo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determinato, della  durata  massima  di  quindici  mesi,   di  figure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sanitarie, tecnico-specialistiche e di supporto di eta' non superiore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 29 anni, nel limite di spesa pari a euro 20.895.000 per l'anno 2020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 ad euro 83.579.000 per l'anno 2021. Ai relativi oneri si  provvede,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 valere sulle  risorse  di  cui  al  Programma  Operativo  Nazionale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Iniziativa Occupazione Giovani.</w:t>
      </w: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sz w:val="24"/>
          <w:szCs w:val="24"/>
        </w:rPr>
        <w:t>Art. 84 – Nuove indennità per i lavoratori danneggiati dall’emergenza epidemiologica da COVID-19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1.  Ai  soggetti  gia'   beneficiari   per   il   mese   di   marzo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dell'indennita' di cui all'articolo 27  del  decreto-legge  18  marzo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2020, n. 18, convertito con modificazioni dalla legge 24 aprile 2020,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n. 27, la medesima indennita' pari a 600 euro e' erogata anche per il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mese di aprile 2020.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2. Ai liberi professionisti titolari di  partita  IVA  attiva  alla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data di  entrata  in  vigore  del  presente  decreto,  iscritti  alla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Gestione separata di cui all'articolo 2,  comma  26,  della  legge  8</w:t>
      </w:r>
      <w:r w:rsidR="004C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agosto </w:t>
      </w:r>
      <w:r w:rsidR="009F62B0">
        <w:rPr>
          <w:rFonts w:ascii="Times New Roman" w:hAnsi="Times New Roman" w:cs="Times New Roman"/>
          <w:bCs/>
          <w:sz w:val="24"/>
          <w:szCs w:val="24"/>
        </w:rPr>
        <w:t>1</w:t>
      </w:r>
      <w:r w:rsidRPr="004C5543">
        <w:rPr>
          <w:rFonts w:ascii="Times New Roman" w:hAnsi="Times New Roman" w:cs="Times New Roman"/>
          <w:bCs/>
          <w:sz w:val="24"/>
          <w:szCs w:val="24"/>
        </w:rPr>
        <w:t>995, n. 335, non titolari di pensione e non iscritti ad altre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forme previdenziali obbligatorie, che abbiano subito  una  comprovata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riduzione di almeno il 33 per cento del reddito del secondo  bimestre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2020, rispetto al reddito del secondo bimestre 2019, e'  riconosciuta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una indennita' per il mese di maggio 2020  pari a 1000  euro.  A  tal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fine il reddito e' individuato secondo il  principio  di  cassa  come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differenza  tra  i  ricavi  e  i  compensi  percepiti  e   le   spese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effettivamente sostenute </w:t>
      </w:r>
      <w:r w:rsidRPr="004C5543">
        <w:rPr>
          <w:rFonts w:ascii="Times New Roman" w:hAnsi="Times New Roman" w:cs="Times New Roman"/>
          <w:bCs/>
          <w:sz w:val="24"/>
          <w:szCs w:val="24"/>
        </w:rPr>
        <w:lastRenderedPageBreak/>
        <w:t>nel  periodo  interessato  e  nell'esercizio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dell'attivita', comprese le eventuali quote di  ammortamento.  A  tal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fine il soggetto deve presentare  all'Inps  la  domanda  nella  quale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autocertifica il possesso dei requisiti di  cui  al  presente  comma.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L'Inps comunica all'Agenzia delle entrate i dati  identificativi  dei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soggetti che hanno presentato l'autocertificazione  per  la  verifica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dei requisiti. L'Agenzia delle entrate comunica all'Inps l'esito  dei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riscontri effettuati sulla verifica dei requisiti sul reddito di  cui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sopra con modalita' e termini definiti con  accordi  di  cooperazione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tra le parti.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3. Ai lavoratori titolari di rapporti di collaborazione  coordinata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 continuativa, iscritti alla Gestione separata di  cui  all'articolo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2, comma 26, della legge 8 agosto  1995,  n.  335,  non  titolari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pensione e non iscritti ad altre  forme  previdenziali  obbligatorie,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che abbiano cessato il rapporto di lavoro alla  data  di  entrata  in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vigore del presente decreto, e'  riconosciuta  un'indennita'  per  il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mese di maggio 2020 pari a 1000 euro.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4.  Ai  soggetti  gia'   beneficiari   per   il   mese   di   marzo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dell'indennita' di cui all'articolo 28  del  decreto-legge  18  marzo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2020, n. 18, convertito con modificazioni dalla legge 24 aprile 2020,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n. 27, la medesima indennita' pari a 600 euro e' erogata anche per il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mese di aprile 2020.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5.  Ai  soggetti  gia'   beneficiari   per   il   mese   di   marzo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dell'indennita' di cui all'articolo 29  del  decreto-legge  18  marzo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2020, n. 18, convertito con modificazioni dalla legge 24 aprile 2020,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n. 27, la medesima indennita' pari a 600 euro e' erogata anche per il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mese di aprile  2020.  La  medesima  indennita'  e'  riconosciuta  ai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lavoratori   in   somministrazione,    impiegati    presso    imprese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utilizzatrici operanti nel settore del turismo e  degli  stabilimenti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termali, che abbiano cessato involontariamente il rapporto di  lavoro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nel periodo compreso tra il 1° gennaio 2019 e il 17 marzo  2020,  non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titolari di pensione, ne' di rapporto di lavoro  dipendente,  ne'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NASPI, alla data di entrata in vigore della presente disposizione.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6. Ai lavoratori dipendenti stagionali del settore turismo e  degli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stabilimenti termali che hanno cessato involontariamente il  rapporto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 lavoro nel periodo compreso tra il 1° gennaio 2019 e il  17  marzo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2020, non titolari di pensione, ne' di rapporto di lavoro dipendente,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ne'  di  NASPI,  alla  data  di  entrata  in  vigore  della  presente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disposizione, e' riconosciuta un'indennita' per  il  mese  di  maggio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2020 pari a 1000 euro. La  medesima  indennita'  e'  riconosciuta  ai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lavoratori   in   somministrazione,    impiegati    presso    imprese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utilizzatrici operanti nel settore del turismo e  degli  stabilimenti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termali, che abbiano cessato involontariamente il rapporto di  lavoro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nel periodo compreso tra il 1° gennaio 2019 e il 17 marzo  2020,  non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titolari di pensione, ne' di rapporto di lavoro  dipendente,  ne'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NASPI, alla data di entrata in vigore della presente disposizione.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7.  Ai  soggetti  gia'   beneficiari   per   il   mese   di   marzo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dell'indennita' di cui all'articolo 30  del  decreto-legge  18  marzo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2020, n. 18, convertito con modificazioni dalla legge 24 aprile 2020,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n. 27, la medesima indennita' e' erogata anche per il mese di  aprile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2020 con un importo pari a 500 euro.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8. E' riconosciuta un'indennita' per i mesi  di  aprile  e  maggio,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pari a 600 euro per ciascun mese, ai lavoratori dipendenti e autonomi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che in conseguenza dell'emergenza epidemiologica da  COVID  19  hanno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cessato, ridotto o sospeso la loro attivita' o il  loro  rapporto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lavoro, individuati nei seguenti: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a)  lavoratori dipendenti stagionali appartenenti a settori diversi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da quelli del turismo e degli stabilimenti termali che hanno  cessato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involontariamente il rapporto di lavoro nel periodo compreso  tra  il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1° gennaio 2019 e  il  31  gennaio  2020  e  che  abbiano  svolto  la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prestazione  lavorativa  per  almeno  trenta  giornate  nel  medesimo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periodo;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b)  lavoratori intermittenti, di cui agli articoli da 13 a  18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decreto legislativo 15 giugno 2015, n.  81,  che  abbiano  svolto  la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prestazione  lavorativa  per  almeno  trenta  giornate  nel   periodo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compreso tra il 1° gennaio 2019 e il 31 gennaio 2020;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c)  lavoratori autonomi, privi di  partita  IVA,  non  iscritti  ad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altre forme previdenziali obbligatorie, che nel periodo compreso  tra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il 1° gennaio 2019 e il 23 febbraio  2020  siano  stati  titolari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contratti autonomi occasionali riconducibili alle disposizioni di cui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all'articolo 2222 del codice civile e che non abbiano un contratto in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essere  alla  data  del  23  febbraio  2020.  Gli  stessi,  per  tali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contratti, devono essere gia' iscritti alla data del 23 febbraio 2020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alla Gestione separata di cui </w:t>
      </w:r>
      <w:r w:rsidRPr="004C5543">
        <w:rPr>
          <w:rFonts w:ascii="Times New Roman" w:hAnsi="Times New Roman" w:cs="Times New Roman"/>
          <w:bCs/>
          <w:sz w:val="24"/>
          <w:szCs w:val="24"/>
        </w:rPr>
        <w:lastRenderedPageBreak/>
        <w:t>all'articolo 2, comma 26, della legge 8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agosto 1995, n. 335, con accredito nello  stesso  arco  temporale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almeno un contributo mensile;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d)  incaricati alle vendite a domicilio di cui all'articolo 19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decreto legislativo 31 marzo 1998, n. 114,  con  reddito  annuo  2019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derivante dalle medesime attivita' superiore ad euro 5.000 e titolari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 partita IVA attiva  e  iscritti  alla  Gestione  Separata  di  cui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all'articolo 2, comma 26, della legge 8 agosto  1995,  n.  335,  alla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data del 23 febbraio 2020 e non iscritti ad altre forme previdenziali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obbligatorie. </w:t>
      </w:r>
    </w:p>
    <w:p w:rsidR="009F62B0" w:rsidRDefault="009F62B0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9831A1" w:rsidRPr="004C5543">
        <w:rPr>
          <w:rFonts w:ascii="Times New Roman" w:hAnsi="Times New Roman" w:cs="Times New Roman"/>
          <w:bCs/>
          <w:sz w:val="24"/>
          <w:szCs w:val="24"/>
        </w:rPr>
        <w:t>. I soggetti di cui al comma 8, alla data di  presentazione  della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1A1" w:rsidRPr="004C5543">
        <w:rPr>
          <w:rFonts w:ascii="Times New Roman" w:hAnsi="Times New Roman" w:cs="Times New Roman"/>
          <w:bCs/>
          <w:sz w:val="24"/>
          <w:szCs w:val="24"/>
        </w:rPr>
        <w:t xml:space="preserve">domanda, non devono essere in alcuna delle seguenti condizioni: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a) titolari di  altro  contratto  di  lavoro  subordinato  a  tempo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indeterminato,  diverso  dal  contratto  intermittente  di  cui  agli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articoli 13 e 18 del decreto legislativo 15 giugno 2015, n. 81: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 xml:space="preserve">b) titolari di pensione.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10. Ai lavoratori  iscritti  al  Fondo  pensioni  lavoratori  dello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spettacolo  che hanno i requisiti di  cui  all'art.  38  del  decreto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legge del 17 marzo 2020  n. 18, convertito  con  modificazioni  nelle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legge 24 aprile 2020 n. 27, e' erogata  una indennita'  di  600  euro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per ciascuno dei mesi di aprile e maggio 2020; la medesima indennita'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viene  erogata   per  le  predette  mensilita'  anche  ai  lavoratori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iscritti al Fondo pensioni lavoratori dello spettacolo con  almeno  7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contributi giornalieri versati nel 2019, cui deriva  un  reddito  non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superiore ai 35.000 euro.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11.  Non  hanno  diritto  all'indennita'  di  cui  al  comma  10  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lavoratori titolari di rapporto di lavoro dipendente  o  titolari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pensione alla data di entrata in vigore della presente disposizione.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12. Le indennita' di cui al presente articolo non  concorrono  alla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formazione del reddito ai sensi  del  decreto  del  Presidente  della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Repubblica 22 dicembre 1986, n. 917 e sono erogate dall'INPS,  previa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domanda, nel limite di spesa complessivo di 3.840,8 milioni  di  euro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per l'anno 2020. L'INPS provvede al  monitoraggio  del  rispetto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limite di spesa e comunica i risultati di tale attivita' al Ministero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 lavoro e delle politiche sociali e al Ministero  dell'economia  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delle  finanze.  Qualora  dal   predetto   monitoraggio   emerga   il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verificarsi di scostamenti, anche in  via  prospettica,  rispetto  al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predetto limite di  spesa,  non  sono  adottati  altri  provvedimenti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concessori. </w:t>
      </w:r>
    </w:p>
    <w:p w:rsidR="009F62B0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13. Ai lavoratori nelle condizioni di cui ai commi 1, 2, 3,  4,  5,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6, 7, 8 e 10, appartenenti a nuclei  familiari  gia'  percettori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reddito di cittadinanza, di  cui  al  Capo  I  del  decreto-legge  28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gennaio 2019, n. 4, convertito con modificazioni dalla legge 28 marzo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2019, n. 26, per i  quali  l'ammontare  del  beneficio  in  godimento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risulti inferiore a quello dell'indennita' di cui ai  medesimi  commi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 presente articolo, in luogo  del  versamento  dell'indennita'  si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procede ad integrare il beneficio del reddito  di  cittadinanza  fino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all'ammontare della stessa indennita' dovuto in ciascuna  mensilita'.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Le indennita' di cui ai commi 1, 2, 3, 4, 5, 6, 7, 8 e  10  non  sono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compatibili con il beneficio del reddito di cittadinanza in godimento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pari  o  superiore   a   quello   dell'indennita'.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Conseguentemente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l'autorizzazione di spesa  di  cui  all'articolo  12,  comma  1,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decreto-legge 28 gennaio 2019, n.  4,  convertito  con  modificazioni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dalla legge 28 marzo 2019, n. 26, e' incrementata di  72  milioni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euro per l'anno 2020.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14. Decorsi quindici giorni dalla data di  entrata  in  vigore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presente  decreto  si  decade  dalla   possibilita'   di   richiedere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l'indennita'  di  cui  agli  articoli  27,  28,  29,  30  e  38 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decreto-legge 18 marzo 2020,  n.  18,  convertito  con  modificazioni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dalla legge 24 aprile 2020, n. 27, relativa al mese  di  marzo  2020.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15. Alla copertura degli oneri previsti dal presente articolo pari  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3.912,8 milioni di euro si provvede ai sensi dell'articolo 265.</w:t>
      </w: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sz w:val="24"/>
          <w:szCs w:val="24"/>
        </w:rPr>
        <w:t>Art. 86 – Divieto di cumulo tra indennità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1. Le indennita' di cui agli articoli 84, 85, 78 e 98 non sono  tra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loro cumulabili  e  non  sono  cumulabili  con  l'indennita'  di  cui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all'articolo 44 del decreto-legge 17 marzo 2020,  n.  18,  </w:t>
      </w:r>
      <w:r w:rsidRPr="004C5543">
        <w:rPr>
          <w:rFonts w:ascii="Times New Roman" w:hAnsi="Times New Roman" w:cs="Times New Roman"/>
          <w:bCs/>
          <w:sz w:val="24"/>
          <w:szCs w:val="24"/>
        </w:rPr>
        <w:lastRenderedPageBreak/>
        <w:t>convertito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 modificazioni dalla legge 24 aprile  2020,  n.  27.  Le  suddette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indennita' sono cumulabili con l'assegno ordinario di invalidita'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cui alla legge 12 giugno 1984, n. 222.</w:t>
      </w: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sz w:val="24"/>
          <w:szCs w:val="24"/>
        </w:rPr>
        <w:t>Art. 89 – Norme in materia di fondi sociali e servizi sociali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1. Ai fini  della  rendicontazione  da  parte  di  regioni,  ambiti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territoriali e comuni al  Ministero  del  lavoro  e  delle  politiche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sociali dell'utilizzo  delle  risorse  del  Fondo  nazionale  per  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politiche sociali di cui all'articolo 59, comma 44,  della  legge  27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dicembre 1997, n. 449, del Fondo nazionale per le non autosufficienze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 cui all'articolo 1, comma 1264, della legge 27 dicembre  2006,  n.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296, del Fondo per l'assistenza alle persone con disabilita' prive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sostegno familiare di cui all'articolo 3, comma  1,  della  legge  22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giugno  2016,  n.  112,  del  Fondo  nazionale   per   l'infanzia   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l'adolescenza di cui all'articolo 1 della legge 28  agosto  1997,  n.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285, la rendicontazione del 75% della  quota  relativa  alla  seconda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annualita' precedente e' condizione sufficiente alla erogazione della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quota annuale di spettanza, ferma restando la verifica da parte dello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stesso Ministero del lavoro e delle politiche sociali della  coerenza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degli utilizzi  con  le  norme  e  gli  atti  di  programmazione.  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eventuali somme  relative  alla  seconda  annualita'  precedente  non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rendicontate devono  comunque  essere  esposte  entro  la  successiva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erogazione.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2. Ai fini delle rendicontazioni di cui al comma 1, con riferimento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alle spese sostenute nell'anno 2020, le amministrazioni  destinatarie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dei fondi possono includere, per le prestazioni sociali erogate sotto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forma di servizi  effettivamente  erogati,  specifiche  spese  legate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all'emergenza COVID-19, anche finalizzate alla  riorganizzazione  dei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servizi,  all'approvvigionamento  di  dispositivi  di  protezione   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all'adattamento degli spazi.</w:t>
      </w: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sz w:val="24"/>
          <w:szCs w:val="24"/>
        </w:rPr>
        <w:t>Art. 90 – Lavoro agile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1. Fino alla cessazione dello stato di emergenza epidemiologica  da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COVID-19, i genitori lavoratori dipendenti del  settore  privato  che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hanno almeno un figlio minore di anni 14, a condizione che nel nucleo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familiare non vi sia altro  genitore  beneficiario  di  strumenti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sostegno  al  reddito   in   caso   di   sospensione   o   cessazione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dell'attivita' lavorativa o che non vi sia genitore  non  lavoratore,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hanno diritto a svolgere la prestazione di lavoro in modalita'  agile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anche  in  assenza  degli  accordi  individuali, fermo  restando   il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rispetto degli obblighi informativi previsti dagli articoli da  18  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23 della legge 22  maggio  2017,  n.  81, e  a  condizione  che  tale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modalita' sia compatibile con le caratteristiche della prestazione. 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2. La prestazione lavorativa in lavoro  agile  puo'  essere  svolta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anche  attraverso  strumenti  informatici  nella  disponibilita'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dipendente qualora non siano forniti dal datore di lavoro.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3. Per l'intero periodo di cui al comma 1, i datori di  lavoro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settore privato comunicano al Ministero del lavoro e delle  politiche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sociali, in via telematica, i nominativi dei lavoratori e la data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cessazione della prestazione di lavoro in modalita' agile, ricorrendo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alla documentazione resa  disponibile  sul  sito  del  Ministero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lavoro e delle politiche sociali.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4.  Fermo   restando   quanto   previsto   dall'articolo   87 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decreto-legge 17 marzo 2020, n. 18,  convertito,  con  modificazioni,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dalla legge 24 aprile 2020, n. 27, per i datori di  lavoro  pubblici,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limitatamente al periodo di tempo di cui al comma 1  e  comunque  non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oltre il 31 dicembre 2020, la modalita' di lavoro agile  disciplinata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dagli articoli da 18 a 23 della legge 22 maggio  2017,  n.  81,  puo'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essere applicata dai datori di lavoro  privati  a  ogni  rapporto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lavoro  subordinato,  nel  rispetto  dei   principi   dettati   dalle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menzionate disposizioni, anche in assenza degli  accordi  individuali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ivi previsti; gli obblighi di  informativa  di  cui  all'articolo  22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della medesima legge n. 81 del 2017, sono assolti in  via  telematica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anche  ricorrendo  alla  documentazione  resa  disponibile  sul  sito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dell'Istituto nazionale assicurazione infortuni sul lavoro (INAIL).</w:t>
      </w: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sz w:val="24"/>
          <w:szCs w:val="24"/>
        </w:rPr>
        <w:t>Art. 91 – Attività di formazione a distanza e conservazione della validità dell’anno scolastico o formativo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1. A beneficio degli studenti ai quali non e'  consentita,  per  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esigenze  connesse  all'emergenza  epidemiologica  da  COVID  19,  la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partecipazione alle attivita' didattiche  dei  sistemi  regionali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lastRenderedPageBreak/>
        <w:t>istruzione  e  formazione  professionale  (I  e  F.P.),  dei  sistemi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regionali che  realizzano  i  percorsi  di  istruzione  e  formazione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tecnica  superiore  (  I.F.T.S.),  tali  attivita'  sono  svolte  con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modalita'  a  distanza,  individuate   dai   medesimi   Istituti 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istruzione, avuto  anche  riguardo  alle  specifiche  esigenze  degli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studenti con disabilita'.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2. Qualora, a seguito delle misure di contenimento del COVID-19,  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sistemi regionali di Istruzione e Formazione Professionale  (IeF.P.),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 sistemi  regionali  che  realizzano  i  percorsi  di  Istruzione  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Formazione  Tecnica  Superiore  (I.F.T.S.)  e  gli  Istituti  Tecnici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Superiori (I.T.S.) non possano effettuare il  numero  minimo  di  ore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previsto dalla vigente normativa per il relativo percorso  formativo,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l'anno scolastico o formativo 2019/2020 conserva comunque  validita'.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Qualora  si  determini  una  riduzione  dei  livelli  qualitativi   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quantitativi di formazione delle attivita' svolte, sono  derogate  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disposizioni  di  cui  all'articolo  4,  comma  7  del  decreto 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Presidente della Repubblica  5  febbraio  2018,  n.  22.  I  medesimi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istituti assicurano, laddove ritenuto  necessario  ed  in  ogni  caso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individuandone le relative modalita',  il  recupero  delle  attivita'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formative ovvero di ogni altra prova verifica, anche intermedia,  che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risultino funzionali al completamento del percorso didattico.</w:t>
      </w: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sz w:val="24"/>
          <w:szCs w:val="24"/>
        </w:rPr>
        <w:t>Art. 92 – Disposizioni in materia di NASPI E DIS-COLL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1. Le prestazioni previste  dagli  articoli  1  e  15  del  decreto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legislativo 4 marzo 2015 n. 22, il cui periodo di  fruizione  termini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nel periodo compreso tra il 1° marzo 2020 e il 30 aprile  2020,  sono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prorogate per ulteriori due mesi a decorrere dal giorno di  scadenza,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 condizione che il percettore non sia beneficiario delle  indennita'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 cui agli articoli 27, 28, 29, 30, 38 e  44  del  decreto-legge  17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marzo 2020 n. 18, convertito con modificazioni dalla legge 24  aprile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2020, n. 27, ne' di quelle di cui agli  articoli  84,  85  e  98  del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presente decreto.  L'importo  riconosciuto  per  ciascuna  mensilita'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aggiuntiva e' pari all'importo dell'ultima mensilita'  spettante  per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la prestazione originaria.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2. All'onere derivante dal comma 1 valutato  in  613,7  milioni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euro per l'anno 2020 si provvede ai sensi dell'articolo 265.</w:t>
      </w: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sz w:val="24"/>
          <w:szCs w:val="24"/>
        </w:rPr>
        <w:t>Art. 93 – Disposizioni in materia di proroga o rinnovo di contratti a termine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1. In deroga all'articolo 21  del  decreto  legislativo  15  giugno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2015, n. 81, per far fronte al riavvio delle attivita' in conseguenza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all'emergenza epidemiologica da COVID-19, e'  possibile  rinnovare  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prorogare fino al 30 agosto 2020 i contratti di lavoro subordinato  a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tempo determinato in essere alla data del 23 febbraio 2020, anche  in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assenza delle condizioni di cui all'articolo 19, comma 1, del decreto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legislativo 15 giugno 2015, n. 81.</w:t>
      </w: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sz w:val="24"/>
          <w:szCs w:val="24"/>
        </w:rPr>
        <w:t>Art. 95 – Misure di sostegno alle imprese per la riduzione del rischio da contagio nei luoghi di lavoro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1. Al fine di favorire l'attuazione delle disposizioni  di  cui  al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Protocollo di regolamentazione delle misure per il contenimento ed il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contrasto della diffusione  del  virus  COVID-19  negli  ambienti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lavoro, condiviso dal Governo e dalle Parti sociali in data 14  marzo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2020, come integrato il 24  aprile  2020,  l'Istituto  nazionale  per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l'assicurazione contro gli  infortuni  sul  lavoro  (INAIL)  promuove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interventi straordinari destinati alle  imprese,  anche  individuali,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iscritte al Registro delle imprese o all'Albo delle imprese artigiane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alle imprese agricole iscritte nella sezione  speciale  del  Registro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delle imprese, alle imprese agrituristiche ed alle imprese sociali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cui al decreto legislativo 3 luglio 2017 n. 112, iscritte al Registro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delle  imprese,  che  hanno  introdotto   nei   luoghi   di   lavoro,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successivamente alla data di entrata in vigore del  decreto-legge  17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marzo 2020, n. 18, convertito,  con  modificazioni,  dalla  legge  24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aprile 2020, n. 27,  interventi  per  la  riduzione  del  rischio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contagio attraverso l'acquisto di: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a)  apparecchiature  e  attrezzature  per   l'isolamento   o   il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distanziamento  dei  lavoratori,  compresi  i   relativi   costi 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installazione;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b) dispositivi elettronici e sensoristica per  il  distanziamento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dei lavoratori;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lastRenderedPageBreak/>
        <w:t>c) apparecchiature  per  l'isolamento  o  il  distanziamento  dei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lavoratori rispetto agli utenti esterni e rispetto  agli  addetti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aziende terze fornitrici di beni e servizi;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d) dispositivi per la sanificazione dei luoghi di lavoro; sistemi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e strumentazione per il controllo degli accessi nei luoghi di  lavoro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utili a rilevare gli indicatori di un possibile stato di contagio;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 xml:space="preserve">e) dispositivi ed altri strumenti di protezione individuale. </w:t>
      </w:r>
    </w:p>
    <w:p w:rsidR="009F62B0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2. Al finanziamento delle iniziative di cui al  presente  articolo,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fatti salvi gli  interventi  di  cui  all'articolo  1,  commi  862  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seguenti, della legge 28 dicembre 2015  n.  208,  sono  destinate  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risorse gia' disponibili a legislazione vigente relative al bando ISI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2019 ed allo stanziamento 2020 per il finanziamento dei  progetti  di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cui all'articolo 11, comma 5, del decreto legislativo 9 aprile  2008,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n. 81, per un importo complessivo pari ad euro 403 milioni.</w:t>
      </w:r>
    </w:p>
    <w:p w:rsidR="009F62B0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3. I  contributi  per  l'attuazione  degli  interventi  di  cui  al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presente articolo sono concessi  in  conformita'  a  quanto  previsto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nella Comunicazione della Commissione europea  del  19  marzo  2020-C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(2020) 1863-final "Quadro temporaneo per le misure di aiuto di  Stato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 sostegno dell'economia nell'attuale emergenza del  Covid-19",  come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modificata e integrata dalla Comunicazione della  Commissione  del  3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aprile  2020-C  (2020)  2215-final.  L'importo  massimo   concedibile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mediante gli interventi di cui al presente articolo e' pari  ad  euro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15.000 per le imprese di cui al comma 1 fino  a  9  dipendenti,  euro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50.000 per le imprese di cui al comma 1 da 10 a 50  dipendenti,  euro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100.000 per le imprese di cui al comma 1 con piu' di 50 dipendenti. 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contributi  sono  concessi  con  procedura   automatica,   ai   sensi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dell'articolo 4 del decreto legislativo 31 marzo 1998, n. 123.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4. Gli interventi di cui al presente  articolo  sono  incompatibili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con gli altri benefici, anche di natura fiscale, aventi ad oggetto  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medesimi costi ammissibili.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5. Conseguentemente il bando di finanziamento ISI 2019,  pubblicato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nella GURI, parte prima, serie generale n. 297 del 19 dicembre  2019,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 xml:space="preserve">e' revocato.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543">
        <w:rPr>
          <w:rFonts w:ascii="Times New Roman" w:hAnsi="Times New Roman" w:cs="Times New Roman"/>
          <w:bCs/>
          <w:sz w:val="24"/>
          <w:szCs w:val="24"/>
        </w:rPr>
        <w:t>6. Al fine di attuare gli interventi di cui al  presente  articolo,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l'INAIL provvede a trasferire ad Invitalia S.p.A. le risorse  di  cui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al comma 2 per l'erogazione dei contributi alle imprese,  sulla  base</w:t>
      </w:r>
      <w:r w:rsidR="009F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sz w:val="24"/>
          <w:szCs w:val="24"/>
        </w:rPr>
        <w:t>degli indirizzi specifici formulati dall'Istituto.</w:t>
      </w:r>
    </w:p>
    <w:p w:rsidR="00CF1433" w:rsidRPr="004C5543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104 – Assistenza e servizi per la disabilità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Al fine di potenziare l'assistenza, i servizi e  i  progetti  di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vita  indipendente   per   le   persone   con   disabilita'   e   non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autosufficienti e per il sostegno di coloro che se ne prendono  cura,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  conseguenza  della  emergenza  epidemiologica  da  Covid-19,   lo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stanziamento del Fondo per le non autosufficienze di cui all'articolo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1, comma 1264, della legge 27 dicembre 2006, n. 296, e'  incrementato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ulteriori 90 milioni di euro per l'anno 2020, di  cui  20  milioni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destinati alla realizzazione di progetti per la vita indipendente. </w:t>
      </w:r>
    </w:p>
    <w:p w:rsidR="009F62B0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Al fine di potenziare i percorsi di accompagnamento per l'uscita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dal    nucleo    familiare    di    origine     ovvero     per     la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deistituzionalizzazione,   gli   interventi    di    supporto    alla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domiciliarita' e i programmi di accrescimento  della  consapevolezza,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abilitazione e di sviluppo delle competenze per la gestione  della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vita quotidiana e  per  il  raggiungimento  del  maggior  livello  di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autonomia possibile, per le persone con disabilita' grave  prive  del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sostegno familiare, in conseguenza della emergenza epidemiologica  da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Covid-19, lo stanziamento del  Fondo per  l'assistenza  alle  persone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  disabilita'  grave   prive   del   sostegno   familiare di   cui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all'articolo 3, comma 1, della legge  22  giugno  2016,  n.  112,  e'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incrementato di ulteriori 20 milioni di euro per l'anno 2020.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3.  Al  fine  di  garantire  misure  di  sostegno  alle  strutture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semiresidenziali,   comunque   siano   denominate   dalle   normative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regionali,   a   carattere   socio-assistenziale,    socio-educativo,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polifunzionale, socio-occupazionale, sanitario e socio-sanitario  per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persone  con   disabilita',   che   in   conseguenza   dell'emergenza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epidemiologica da COVID 19  devono  affrontare  gli  oneri  derivante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dall'adozione di sistemi di protezione del personale e degli  utenti,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nello  stato  di  previsione  del  Ministero  dell'economia  e  delle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finanze, e' istituito un Fondo denominato "Fondo di sostegno  per  le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strutture semiresidenziali  per  persone  con  disabilita'"  volto  a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garantire il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riconoscimento di una indennita' agli enti gestori delle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medesime strutture di  cui  al  presente  comma,  con  una  dotazione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finanziaria di 40 milioni di euro per l'anno 2020, da  trasferire  al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bilancio autonomo della Presidenza del Consiglio  dei  ministri.  Con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uno o piu' decreti del Presidente del Consiglio,  da  adottare  entro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quaranta giorni dall'entrata in vigore  del  presente  decreto,  sono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definiti i criteri  di  priorita'  e  le  modalita'  di  attribuzione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dell'indennita' di cui periodo precedente.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4. Agli oneri derivanti dal presente articolo, pari a  150  milioni</w:t>
      </w:r>
      <w:r w:rsidR="009F6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euro per l'anno 2020, si provvede ai sensi dell'articolo 265.</w:t>
      </w:r>
    </w:p>
    <w:p w:rsidR="00227B56" w:rsidRPr="004C5543" w:rsidRDefault="00227B56" w:rsidP="00937247">
      <w:pPr>
        <w:rPr>
          <w:rFonts w:ascii="Times New Roman" w:hAnsi="Times New Roman" w:cs="Times New Roman"/>
          <w:sz w:val="24"/>
          <w:szCs w:val="24"/>
        </w:rPr>
      </w:pPr>
    </w:p>
    <w:p w:rsidR="00E8401A" w:rsidRPr="004C5543" w:rsidRDefault="00E8401A" w:rsidP="00E840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105 – Finanziamento dei centri estivi 2020 e contrasto alla povertà educativa</w:t>
      </w:r>
    </w:p>
    <w:p w:rsidR="00D807B7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Al fine di sostenere le famiglie, per l'anno 2020, a valere  sul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Fondo per le politiche della famiglia, di cui all'articolo 19,  comma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1,  del  decreto-legge  4  luglio  2006,  n.  223,   convertito   con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modificazioni dalla legge 4 agosto 2006, n. 248, una quota di risorse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e'  destinata  ai  comuni,  per  finanziare  iniziative,   anche   in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collaborazione con enti pubblici e privati, volte a introdurre: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) interventi per il potenziamento dei centri  estivi  diurni,  dei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servizi  socioeducativi  territoriali  e  dei  centri  con   funzione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educativa e ricreativa destinati alle attivita' di bambini e  bambine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eta' compresa fra i 3 e  i  14  anni,  per  i  mesi  da  giugno  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settembre 2020; </w:t>
      </w:r>
    </w:p>
    <w:p w:rsidR="00D807B7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b)  progetti  volti  a  contrastare  la  poverta'  educativa  e  ad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implementare le opportunita' culturali e educative dei minori.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Il Ministro con delega per le politiche familiari, stabilisce  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criteri per il riparto della quota di risorse di cui  al  comma  1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ripartisce gli stanziamenti per le finalita' di cui alle  lettere  a)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e, nella misura del 10 per cento delle risorse, per la  finalita'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cui alla lettera b), previa intesa in sede di  conferenza  unificata,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ai sensi dell'articolo 8 del decreto legislativo 28 agosto  1997,  n.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281. </w:t>
      </w:r>
    </w:p>
    <w:p w:rsidR="009831A1" w:rsidRPr="004C5543" w:rsidRDefault="009831A1" w:rsidP="009831A1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3. Per le finalita' di cui al comma 1, il fondo di cui al  comma  1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medesimo e' incrementato di 150 milioni di euro per l'anno  2020.  Al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relativo onere, pari a 150  milioni  di  euro  per  l'anno  2020,  si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provvede ai sensi dell'articolo 265.</w:t>
      </w:r>
    </w:p>
    <w:p w:rsidR="00E8401A" w:rsidRPr="004C5543" w:rsidRDefault="00E8401A" w:rsidP="00937247">
      <w:pPr>
        <w:rPr>
          <w:rFonts w:ascii="Times New Roman" w:hAnsi="Times New Roman" w:cs="Times New Roman"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109 – Servizi delle pubbliche amministrazioni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L'articolo 48 decreto-legge 17 marzo 2020,  n.  18,  convertito,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 modificazioni, dalla legge 24 aprile 2020, n. 27,  e'  sostituito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dal seguente: 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"Art. 48 (Prestazioni individuali domiciliari). 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Durante la sospensione dei servizi educativi  e  scolastici,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cui all'articolo 2 del decreto legislativo 13 aprile 2017, n.  65,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cui all'articolo 2 del decreto legislativo 13 aprile 2017, n. 66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successive modificazioni, disposta con i  provvedimenti  adottati  ai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sensi dell'articolo 3 comma 1 del decreto- legge del 23 febbraio 2020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n. 6, e durante  la  sospensione  delle  attivita'  sociosanitarie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socioassistenziali nei centri diurni per anziani e  per  persone  con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disabilita', dei centri diurni e semiresidenziali per minori, per  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salute mentale, per le dipendenze e per persone senza  fissa  dimora,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dei servizi sanitari  differibili,  laddove  disposta  con  ordinanze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regionali  o  altri   provvedimenti,   considerata   l'emergenza 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protezione civile e il conseguente stato di necessita', le  pubbliche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amministrazioni forniscono, anche su proposta degli enti  gestori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specifici  progetti  per  il  fine  di  cui  al  presente   articolo,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avvalendosi  del  personale  disponibile,  gia'  impiegato  in   tali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servizi,  anche  dipendente  da  soggetti  privati  che  operano   in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convenzione, concessione o appalto, prestazioni in forme  individuali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domiciliari  o  a  distanza  o  rese  nel  rispetto  delle  direttive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sanitarie negli stessi luoghi ove si svolgono normalmente  i  servizi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senza ricreare  aggregazione.  Tali  servizi  possono  essere  svolti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secondo  priorita'   individuate   dall'amministrazione   competente,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tramite coprogettazioni con gli enti gestori, impiegando  i  medesimi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operatori ed i fondi ordinari destinati a tale finalita', alle stesse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condizioni assicurative sinora previsti, anche in deroga a  eventuali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clausole   contrattuali,   convenzionali,   concessorie,    adottando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specifici protocolli che definiscano tutte le misure  necessarie  per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assicurare la massima tutela della salute  di  operatori  ed  utenti,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secondo quanto stabilito al comma 2. </w:t>
      </w:r>
    </w:p>
    <w:p w:rsidR="00D807B7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2. Durante la sospensione dei servizi educativi e scolastici e  dei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servizi sociosanitari e socioassistenziali di  cui  al  comma  1,  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pubbliche amministrazioni sono autorizzate al pagamento  dei  gestori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privati dei suddetti servizi per il periodo della sospensione,  sulla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base delle risorse disponibili e  delle  prestazioni  rese  in  altra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forma. Le prestazioni convertite  in  altra  forma,  in  deroga  alle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previsioni del decreto legislativo 18  aprile  2016,  n.  50,  previo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accordo tra le parti secondo le modalita' indicate  al  comma  1  del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presente  articolo,  sono  retribuite  ai  gestori  con  quota  parte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dell'importo  dovuto  per  l'erogazione  del  servizio   secondo   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modalita' attuate precedentemente alla sospensione e subordinatamente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alla verifica dell'effettivo  svolgimento  dei  servizi.  E'  inoltre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corrisposta un'ulteriore quota per il  mantenimento  delle  strutture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attualmente interdette che e' ad esclusiva cura degli  affidatari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tali attivita', tramite il personale a cio' preposto, fermo  restando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che le stesse dovranno  risultare  immediatamente  disponibili  e  in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regola con tutte le disposizioni vigenti, con particolare riferimento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 quelle emanate ai fini del contenimento del contagio  da  COVID-19,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all'atto  della  ripresa  della  normale  attivita'.   Le   pubbliche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amministrazioni possono riconoscere,  ai  gestori,  un  contributo  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copertura  delle  spese  residue  incomprimibili,  tenendo  anche  in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considerazione le entrate residue mantenute, dagli stessi gestori,  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seguito dei corrispettivi derivanti dai pagamenti delle quote di  cui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 presente comma e di altri contributi a qualsiasi titolo ricevuti.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3. A seguito dell'attivazione dei servizi di cui  al  comma  2,  e'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fatta comunque salva la possibilita' per i gestori di  usufruire,  in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relazione alle  ore  non  lavorate,  dei  trattamenti  del  fondo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integrazione salariale e di  cassa  integrazione  in  deroga  laddove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riconosciuti per la sospensione dei servizi educativi per  l'infanzia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cui all'articolo 2 del decreto legislativo 13 aprile 2017, n.  65,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degli altri servizi di cui al comma 1 e dei servizi  degli  educatori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per gli alunni disabili, ove attivati gli accordi di cui all'articolo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4-ter, o  di  servizi  sociosanitari  e  socioassistenziali  resi  in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convenzione, appalto  o  concessione  nell'ambito  dei  provvedimenti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assunti in attuazione del decreto-legge 23 febbraio 2020, n. 6 e  con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ordinanze  regionali  o  altri  provvedimenti   che   dispongano   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sospensione dei centri diurni per anziani e persone con disabilita'.» 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b) all'articolo 92, comma 4-bis, primo periodo, le  parole:  "e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trasporto scolastico" sono soppresse.</w:t>
      </w: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115- Fondo di liquidità per il pagamento dei debiti commerciali degli enti territoriali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 E'  istituito  nello  stato   di   previsione   del   Ministero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dell'economia  e  delle  finanze  un  fondo,  denominato  "Fondo  per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assicurare la liquidita' per pagamenti dei debiti certi,  liquidi  ed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esigibili", con una dotazione di 12.000 milioni di euro per il  2020.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Il Fondo di cui al periodo precedente e' distinto in  due  sezioni  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cui corrispondono due articoli del  relativo  capitolo  del  bilancio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dello Stato, denominati rispettivamente "Sezione  per  assicurare  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liquidita' per pagamenti dei debiti certi, liquidi ed esigibili degli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enti locali e delle regioni e province autonome per debiti diversi da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quelli finanziari e sanitari" con una dotazione di 8.000  milioni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euro e "Sezione per assicurare la  liquidita'  alle  regioni  e  alle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province  autonome  per  pagamenti  dei  debiti  certi,  liquidi   ed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esigibili degli enti  del  Servizio  Sanitario  Nazionale",  con  una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dotazione  di  4.000  milioni  di  euro.  Con  decreto  del  Ministro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dell'economia e delle finanze da comunicare  al  Parlamento,  possono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essere disposte variazioni compensative, in termini di  competenza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cassa, tra i predetti articoli  in  relazione  alle  richieste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utilizzo delle risorse. Nell'ambito della "Sezione per assicurare  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liquidita' per pagamenti dei debiti certi, liquidi ed esigibili degli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enti locali e delle regioni e province autonome per debiti diversi da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quelli finanziari e sanitari" le risorse sono ripartite in due quote: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una quota pari a 6.500 milioni di euro destinata agli enti  locali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una quota pari a 1.500 milioni  di  euro  destinata  alle  regioni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province autonome. Agli oneri derivanti dal presente  comma,  pari  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12.000 milioni  di  euro  per  l'anno  2020,  si  provvede  ai  sensi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dell'art. 265. 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Ai fini dell'immediata operativita' del "Fondo per assicurare 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liquidita' per pagamenti dei debiti certi, liquidi ed  esigibili"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cui al comma 1, il Ministero dell'economia e  delle  finanze  stipula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 la Cassa depositi e prestiti S.p.A., entro 10 giorni dall'entrata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in vigore del presente decreto,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un'apposita convenzione e trasferisce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le disponibilita' delle Sezioni che costituiscono  il  Fondo  su  due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conti correnti appositamente  accesi  presso  la  Tesoreria  centrale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dello Stato, intestati al Ministero dell'economia e delle finanze, su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cui la Cassa depositi e prestiti S.p.A. e' autorizzata ad  effettuare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operazioni di prelevamento e versamento per le finalita' di cui  alle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predette Sezioni. La suddetta  Convenzione  definisce,  tra  l'altro,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criteri e modalita' per l'accesso da parte degli enti locali e  delle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regioni e province autonome alle risorse delle  Sezioni,  secondo  un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contratto tipo, approvato con  decreto  del  Direttore  generale  del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Tesoro e pubblicato sui siti internet del Ministero  dell'economia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delle finanze e della Cassa depositi e  prestiti  S.p.A.,  nonche'  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criteri e le modalita' di gestione delle Sezioni da  parte  di  Cassa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depositi e prestiti S.p.A. La  convenzione  e'  pubblicata  sui  siti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internet del Ministero dell'economia e delle finanze  e  della  Cassa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depositi e prestiti S.p.A. 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3. Per le attivita' oggetto  della  convenzione  di  cui  al  comma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precedente e' autorizzata la spesa complessiva di  300.000  euro  per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l'anno 2020 cui si provvede ai sensi dell'articolo 265. 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4. Per il potenziamento della struttura di  gestione  e  assistenza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tecnica della piattaforma elettronica per la gestione telematica  del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rilascio delle certificazioni di cui all'articolo  7,  comma  1,  del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decreto-legge 8 aprile 2013, n. 35,  convertito,  con  modificazioni,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dalla  legge  6  giugno  2013,  n.  64,  necessario   per   garantire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l'operativita' di cui agli articoli 116 e 117 del  presente  decreto,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e' autorizzata la spesa complessiva di 300.000 euro per l'anno 2020 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cui si provvede ai sensi dell'articolo 265.</w:t>
      </w: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27B56" w:rsidRPr="004C5543" w:rsidRDefault="00227B56" w:rsidP="00227B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116 – Pagamento dei debiti degli enti locali e delle regioni e province autonome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Gli enti locali di cui all'articolo  2,  comma  1,  del  decreto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legislativo 18 agosto 2000, n. 267, le regioni e le province autonome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che  in  caso  di  carenza  di  liquidita',  anche  a  seguito  della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situazione  straordinaria  di  emergenza  sanitaria  derivante  dalla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diffusione dell'epidemia da  COVID-19,  non  possono  far  fronte  ai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pagamenti dei debiti certi liquidi ed esigibili  maturati  alla  data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 31 dicembre 2019, relativi a somministrazioni, forniture, appalti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 a obbligazioni per prestazioni professionali, possono chiedere, con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deliberazione della Giunta,  nel  periodo  intercorrente  tra  il  15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giugno 2020 e il 7 luglio 2020 alla Cassa depositi e prestiti  S.p.A.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l'anticipazione di liquidita' da  destinare  ai  predetti  pagamenti,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secondo le modalita' stabilite nella convenzione di cui  all'articolo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115, comma 2. L'anticipazione  di  liquidita'  per  il  pagamento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debiti fuori bilancio e' subordinata al relativo riconoscimento. 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Le anticipazioni di liquidita' di cui al comma 1 non  comportano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la disponibilita' di risorse aggiuntive per gli enti richiedenti,  ma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consentono  di  superare  temporanee  carenze  di  liquidita'  e 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effettuare pagamenti relativi a spese per le quali e'  gia'  prevista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idonea copertura di bilancio e  non  costituiscono  indebitamento  ai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sensi dell'articolo 3, comma 17, della legge  24  dicembre  2003,  n.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350. Con riferimento agli enti locali, le anticipazioni sono concesse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 deroga alle disposizioni di cui agli articoli 203 e 204 del  testo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unico di cui al decreto legislativo  18  agosto  2000,  n.  267.  Con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riferimento alle regioni e province autonome, le  anticipazioni  sono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concesse in deroga alle  disposizioni  di  cui  all'articolo  62  del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decreto legislativo  23  giugno  2011,  n.  118.  Successivamente  al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perfezionamento del contratto di anticipazione, gli enti  richiedenti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adeguano le  relative  iscrizioni  nel  bilancio  di  previsione  nel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rispetto di quanto previsto  dal  paragrafo  3.20-bis  del  principio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applicato della contabilita' finanziaria di cui all'allegato  4/2  al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decreto legislativo 23 giugno 2011, n. 118. La quota del risultato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amministrazione accantonata nel fondo anticipazione di liquidita'  e'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applicata al bilancio di previsione anche  da  parte  degli  enti  in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disavanzo di amministrazione. 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3. La richiesta di anticipazione di liquidita' presentata ai  sensi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 comma 1 e' corredata di  un'apposita  dichiarazione  sottoscritta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dal rappresentante legale dell'ente richiedente, contenente  l'elenco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dei  debiti  da  pagare  con  l'anticipazione,  come  qualificati  al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medesimo comma 1,  redatta  utilizzando  il  modello  generato  dalla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piattaforma elettronica per la gestione telematica del rilascio delle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certificazioni di cui all'articolo 7, comma 1,  del  decreto-legge  8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aprile 2013, n. 35, convertito,  con  modificazioni,  dalla  legge  6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giugno 2013, n. 64,  e  dell'attestazione  di  copertura 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finanziaria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delle spese concernenti  il  rimborso  delle  rate  di  ammortamento,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verificata dall'organo di controllo di regolarita'  amministrativa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contabile. 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4. L'anticipazione e' concessa, entro il 24 luglio  2020  a  valere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sulla "Sezione per assicurare la liquidita' per pagamenti dei  debiti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certi, liquidi ed esigibili degli  enti  locali  e  delle  regioni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province autonome per debiti diversi da quelli finanziari e sanitari"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cui all'articolo 115, comma 1, proporzionalmente alle richieste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anticipazione  pervenute  e,  comunque,  nei   limiti   delle   somme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disponibili nella sezione medesima. Qualora le richieste presentate 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valere su una delle  due  quote  della  Sezione  di  cui  al  periodo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precedente siano state pienamente  soddisfatte,  le  risorse  residue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possono essere destinate alle  eventuali  richieste  non  soddisfatte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presentate per l'altra quota della medesima sezione. 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5. L'anticipazione e' restituita, con piano di ammortamento a  rate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costanti, comprensive di quota capitale e quota interessi, con durata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fino a un massimo di 30 anni o  anticipatamente  in  conseguenza  del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ripristino della normale gestione della liquidita',  alle  condizioni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cui al contratto tipo di cui al precedente articolo 115, comma  2.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La rata annuale e' corrisposta a partire dall'esercizio  2022  e  non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oltre il 31 ottobre di ciascun anno.  Dalla  data  dell'erogazione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sino alla data di decorrenza dell'ammortamento  saranno  corrisposti,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il giorno lavorativo bancario antecedente  tale  data,  interessi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preammortamento. Il tasso di interesse  da  applicare  alle  suddette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anticipazioni e' pari al rendimento di mercato dei  Buoni  Poliennali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 Tesoro a 5 anni in corso  di  emissione  rilevato  dal  Ministero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dell'economia e delle finanze - Dipartimento  del  tesoro  alla  data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della pubblicazione  del  presente  decreto  e  pubblicato  sul  sito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internet del medesimo Ministero. 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6. Con riferimento alle anticipazioni concesse agli enti locali, in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caso di mancata corresponsione di qualsiasi somma dovuta ai sensi del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contratto di anticipazione, alle scadenze ivi  previste,  sulla  base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dei dati comunicati dalla Cassa depositi e prestiti S.p.A., l'Agenzia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delle entrate provvede a trattenere le relative somme, per  i  comuni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interessati,  all'atto  del  pagamento   agli   stessi   dell'imposta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municipale propria, riscossa tramite modello F24 o altre modalita'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riscossione e, per le citta' metropolitane e  le  province,  all'atto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  riversamento  alle  medesime  dell'imposta  sulle  assicurazioni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contro la responsabilita' civile, derivante  dalla  circolazione  dei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veicoli a motore, esclusi i ciclomotori, di cui all'articolo  60  del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decreto legislativo  15  dicembre  1997,  n.  446,  riscossa  tramite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modello F24. Con riferimento alle anticipazioni concesse alle regioni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 alle province  autonome,  in  caso  di  mancata  corresponsione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qualsiasi somma dovuta ai sensi del contratto di anticipazione,  alle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scadenze ivi previste, si puo' procedere al recupero a  valere  delle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giacenze depositate a qualsiasi titolo nei  conti  aperti  presso  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tesoreria statale. </w:t>
      </w:r>
    </w:p>
    <w:p w:rsidR="00D807B7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7. All'esito del pagamento di tutti i debiti di cui al comma 1, gli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enti devono  utilizzare  eventuali  somme  residue  per  la  parziale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estinzione  dell'anticipazione  di  liquidita'  concessa  alla  prima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scadenza di pagamento della rata prevista dal relativo contratto.  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mancata estinzione dell'anticipazione entro  il  termine  di  cui  al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precedente periodo e' rilevante ai fini  della  misurazione  e  della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valutazione della performance individuale dei dirigenti  responsabili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 comporta responsabilita' dirigenziale e disciplinare ai sensi degli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articoli 21 e 55 del decreto legislativo 30 marzo 2001, n. 165.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8. Gli enti provvedono all'estinzione dei debiti di cui al comma  1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entro il trentesimo giorno successivo alla  data  di  erogazione.  Il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mancato pagamento dei debiti entro  il  termine  di  cui  al  periodo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precedente e' rilevante ai fini della misurazione e della valutazione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della performance individuale dei dirigenti responsabili  e  comporta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responsabilita' dirigenziale e disciplinare ai sensi  degli  articoli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21 e 55 del decreto legislativo 30  marzo  2001,  n.  165.  La  Cassa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depositi  e  prestiti  S.p.A.  verifica,  attraverso  la  piattaforma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elettronica di cui al comma 3, l'avvenuto pagamento dei debiti di cui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 medesimo comma e, in caso di mancato pagamento, puo' chiedere, per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il corrispondente importo, la restituzione dell'anticipazione,  anche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ricorrendo alle modalita' di cui al comma 6. </w:t>
      </w:r>
    </w:p>
    <w:p w:rsidR="00E823E8" w:rsidRPr="004C5543" w:rsidRDefault="00E823E8" w:rsidP="00E823E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9. Le anticipazioni di cui al comma 1 possono essere utilizzate dai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comuni, dalle province, dalle citta' metropolitane, dalle  regioni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dalle  province  autonome  anche  ai  fini  del  rimborso,  totale 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parziale, del solo importo  in  linea  capitale  delle  anticipazioni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concesse dagli istituti finanziatori ai sensi dell'articolo 4,  commi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da 7-bis a 7-novies, del decreto legislativo 9 ottobre 2002, n.  231,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che risultino erogate alla data del  15  giugno  2020,  nel  rispetto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delle pattuizioni contrattuali.</w:t>
      </w:r>
    </w:p>
    <w:p w:rsidR="00227B56" w:rsidRPr="004C5543" w:rsidRDefault="00227B56" w:rsidP="00937247">
      <w:pPr>
        <w:rPr>
          <w:rFonts w:ascii="Times New Roman" w:hAnsi="Times New Roman" w:cs="Times New Roman"/>
          <w:sz w:val="24"/>
          <w:szCs w:val="24"/>
        </w:rPr>
      </w:pPr>
    </w:p>
    <w:p w:rsidR="00227B56" w:rsidRPr="004C5543" w:rsidRDefault="00227B56" w:rsidP="00227B5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124 – Riduzione aliquota IVA per le cessioni di beni necessari per il contenimento e la gestione dell’emergenza epidemiologica da Covid-19</w:t>
      </w:r>
    </w:p>
    <w:p w:rsidR="00E823E8" w:rsidRPr="004C5543" w:rsidRDefault="00E823E8" w:rsidP="00E823E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Alla tabella A, parte II-bis, allegata al decreto del Presidente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della Repubblica 26 ottobre 1972, n. 633, dopo il  numero  1-ter,  e'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aggiunto il seguente: "1-ter.1.  Ventilatori  polmonari  per  terapia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intensiva  e  subintensiva;   monitor   multiparametrico   anche   da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trasporto; pompe infusionali per farmaci e  pompe  peristaltiche  per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nutrizione enterale; tubi endotracheali; caschi  per  ventilazione  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pressione  positiva  continua;  maschere  per  la  ventilazione   non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invasiva;  sistemi  di  aspirazione;   umidificatori;   laringoscopi;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strumentazione per accesso vascolare; aspiratore elettrico;  centrale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 monitoraggio  per  terapia  intensiva;  ecotomografo   portatile;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elettrocardiografo; tomografo computerizzato; mascherine chirurgiche;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mascherine Ffp2 e Ffp3;  articoli  di  abbigliamento  protettivo  per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finalita' sanitarie quali guanti in lattice, in vinile e in  nitrile,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visiere  e  occhiali  protettivi,  tute  di  protezione,  calzari 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soprascarpe,   cuffie   copricapo,   camici   impermeabili,    camici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chirurgici; termometri; detergenti disinfettanti per mani;  dispenser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 muro per disinfettanti; soluzione idroalcolica in litri;  perossido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 3 per cento in litri;  carrelli  per  emergenza;  estrattori  RNA;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strumentazione per diagnostica  per  COVID-19;  tamponi  per  analisi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cliniche; provette sterili;  attrezzature  per  la  realizzazione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ospedali da campo;". </w:t>
      </w:r>
    </w:p>
    <w:p w:rsidR="00E823E8" w:rsidRPr="004C5543" w:rsidRDefault="00E823E8" w:rsidP="00E823E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Per il contenimento dell'emergenza epidemiologica  da  Covid-19,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le cessioni di beni di  cui  al  comma  1,  effettuate  entro  il  31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dicembre 2020, sono esenti  dall'imposta  sul  valore  aggiunto,  con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diritto alla detrazione dell'imposta ai sensi dell'articolo 19, comma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1, del decreto del Presidente della Repubblica 26  ottobre  1972,  n.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633. </w:t>
      </w:r>
    </w:p>
    <w:p w:rsidR="00E823E8" w:rsidRPr="004C5543" w:rsidRDefault="00E823E8" w:rsidP="00E823E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3. Alle minori entrate derivanti dal presente articolo valutati  in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257 milioni di euro per l'anno 2020 e 317,7 milioni di euro  annui  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decorrere dall'anno 2021, si provvede ai sensi dell'articolo 265.</w:t>
      </w:r>
    </w:p>
    <w:p w:rsidR="00CF1433" w:rsidRPr="004C5543" w:rsidRDefault="00CF1433" w:rsidP="00937247">
      <w:pPr>
        <w:rPr>
          <w:rFonts w:ascii="Times New Roman" w:hAnsi="Times New Roman" w:cs="Times New Roman"/>
          <w:sz w:val="24"/>
          <w:szCs w:val="24"/>
        </w:rPr>
      </w:pPr>
    </w:p>
    <w:p w:rsidR="00227B56" w:rsidRPr="004C5543" w:rsidRDefault="00227B56" w:rsidP="00227B5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152 – Sospensioni dei pignoramenti dell’Agente della riscossione su stipendi e pensioni</w:t>
      </w:r>
    </w:p>
    <w:p w:rsidR="00D807B7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Nel periodo intercorrente tra la data di entrata in  vigore  del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presente decreto e il 31 agosto 2020 sono  sospesi  gli  obblighi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accantonamento derivanti dai  pignoramenti  presso  terzi  effettuati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prima  di  tale  ultima  data dall'agente  della  riscossione  e  dai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soggetti iscritti all'albo  previsto  dall'articolo  53  del  decreto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legislativo 15 dicembre 1997, n. 446,  aventi  ad  oggetto  le  somme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dovute a titolo di stipendio, salario, altre indennita'  relative  al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rapporto di lavoro o di impiego, comprese quelle dovute  a  causa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licenziamento, nonche'  a  titolo  di  pensione,  di  indennita'  che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tengono luogo di pensione, o di assegni di quiescenza.  Le somme  che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avrebbero dovuto essere accantonate  nel  medesimo  periodo non  sono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sottoposte a vincolo di indisponibilita'  e  il  terzo  pignorato  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rende fruibili al debitore esecutato, anche se anteriormente data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entrata in vigore del presente decreto sia intervenuta  ordinanza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assegnazione   del   giudice   dell'esecuzione. Restano   fermi   gli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accantonamenti effettuati prima della data di entrata in  vigore  del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presente decreto e  restano  definitivamente  acquisite  e  non  sono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rimborsate le somme  accreditate,  anteriormente  alla  stessa  data,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all'agente della riscossione e ai soggetti iscritti all'albo previsto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dall'articolo 53 del decreto legislativo n. 446 del 1997.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Agli oneri derivanti  dal  presente  articolo  valutati  in  8,7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milioni di  euro  per  l'anno  2020  che  aumentano,  ai  fini  della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compensazione degli effetti in termini di indebitamento  netto  e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fabbisogno  in  26,4  milioni  di  euro,   si   provvede   ai   sensi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dell'articolo 265.</w:t>
      </w:r>
    </w:p>
    <w:p w:rsidR="00227B56" w:rsidRPr="004C5543" w:rsidRDefault="00227B56" w:rsidP="00227B5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27B56" w:rsidRPr="004C5543" w:rsidRDefault="00227B56" w:rsidP="00227B5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153 Sospensione delle verifiche ex art. 48-bis DPR n. 602 del 1973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Nel periodo di sospensione di cui all'articolo  68,  commi  1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2-bis, del decreto-legge  17  marzo  2020,  n.  18,  convertito,  con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modificazioni, dalla legge 24 aprile 2020, n.27 non si  applicano  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disposizioni dell'articolo 48-bis del decreto  del  Presidente  della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Repubblica 29 settembre 1973, n.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602. Le verifiche eventualmente gia'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effettuate, anche in data antecedente a tale periodo,  ai  sensi  del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comma 1 dello stesso articolo 48-bis del decreto del Presidente della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Repubblica n. 602 del 1973, per le quali l'agente  della  riscossione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non ha  notificato  l'ordine  di  versamento  previsto  dall'articolo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72-bis, del medesimo decreto restano prive di qualunque effetto e  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amministrazioni pubbliche di cui all'articolo 1, comma 2, del decreto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legislativo 30 marzo 2001, n. 165, nonche' le societa'  a  prevalente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partecipazione  pubblica,  procedono  al  pagamento  a   favore   del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beneficiario.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Agli oneri derivanti dal  presente  articolo  valutati  in  29,1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milioni di  euro  per  l'anno  2020  che  aumentano,  ai  fini  della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compensazione degli effetti in termini di indebitamento  netto  e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fabbisogno  in  88,4  milioni  di  euro,   si   provvede   ai   sensi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dell'articolo 265.</w:t>
      </w:r>
    </w:p>
    <w:p w:rsidR="00CF1433" w:rsidRPr="004C5543" w:rsidRDefault="00CF1433" w:rsidP="00937247">
      <w:pPr>
        <w:rPr>
          <w:rFonts w:ascii="Times New Roman" w:hAnsi="Times New Roman" w:cs="Times New Roman"/>
          <w:sz w:val="24"/>
          <w:szCs w:val="24"/>
        </w:rPr>
      </w:pP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230 - Incremento posti concorsi banditi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 Il  numero  dei  posti  destinati  alla  procedura  concorsuale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straordinaria di cui all'articolo  1  del  decreto-legge  29  ottobre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2019, n. 126, convertito con modificazioni dalla  legge  20  dicembre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2019, n. 159, viene  elevato  a  trentaduemila.  A  tal  fine,  fermo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restando il limite annuale di cui all'articolo 1, comma 4, del citato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decreto-legge n. 126 del 2019, le immissioni in ruolo  dei  vincitori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possono essere disposte, per le regioni e classi di concorso per  cui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e' stata bandita la procedura con decreto del Capo  del  Dipartimento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per il sistema educativo di istruzione e di formazione del  Ministero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dell'istruzione, 23 aprile 2020, n. 510,  pubblicato  nella  Gazzetta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Ufficiale 28 aprile 2020, n. 34, di cui sono fatti  salvi  tutti  gli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effetti, anche successivamente all'anno  scolastico  2022/2023,  sino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all'assunzione di tutti i trentaduemila vincitori.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 Il  numero  dei  posti  destinati  alla  procedura  concorsuale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ordinaria di cui all'articolo 17, comma 2, lettera  d),  del  decreto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legislativo 13 aprile 2017, n. 59, e'  incrementato  complessivamente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ottomila posti. A tal fine, fermo restando il  limite  annuale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cui all'articolo 1, comma 4, del decreto-legge 29  ottobre  2019,  n.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126, convertito con modificazioni dalla legge 20  dicembre  2019,  n.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159, le immissioni in ruolo dei vincitori  possono  essere  disposte,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per le regioni e classi di concorso  per  cui  e'  stata  bandita  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procedura con decreto del Capo Dipartimento per il sistema  educativo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istruzione e di  formazione,  del  Ministero  dell'istruzione,  21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aprile 2020, n. 499, pubblicato nella Gazzetta  Ufficiale  28  aprile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2020, n. 34, di  cui  sono  fatti  salvi  tutti  gli  effetti,  anche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successivamente all'anno scolastico 2021/2022, sino all'assunzione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tutti i vincitori. All'onere di cui al presente articolo,  pari  a  4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milioni di euro per l'anno 2023, si provvede ai  sensi  dell'articolo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265.</w:t>
      </w: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231 - Misure per sicurezza e protezione nelle istituzioni scolastic</w:t>
      </w:r>
      <w:r w:rsidR="00E70B7F"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he statali</w:t>
      </w: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 per lo svolgimento in condiizoni di sicurezza dell’anno scolastico 2020/2021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Al fine di assicurare la ripresa  dell'attivita'  scolastica  in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condizioni di sicurezza  e  di  garantire  lo  svolgimento  dell'anno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scolastico 2020/2021 in modo adeguato alla situazione epidemiologica,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il fondo per il funzionamento delle istituzioni  scolastiche  di  cui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all'articolo 1, comma 601, della legge 27 dicembre 2006, n.  296,  e'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incrementato di 331 milioni di euro nel 2020.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Le risorse di cui  al  comma  1  sono  destinate  alle  seguenti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finalita':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a) acquisto di servizi professionali, di formazione e di assistenza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tecnica per la sicurezza sui luoghi di lavoro,  per  la  didattica  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distanza  e  per  l'assistenza  medico-sanitaria  e  psicologica,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servizi di lavanderia, di rimozione e smaltimento di rifiuti;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b) acquisto  di  dispositivi  di  protezione  e  di  materiali  per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l'igiene  individuale  e  degli  ambienti,  nonche'  di  ogni   altro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materiale,   anche   di   consumo,   in    relazione    all'emergenza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epidemiologica da COVID-19;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c)  interventi  in  favore  della  didattica  degli  studenti   con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disabilita', disturbi specifici di  apprendimento  ed  altri  bisogni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educativi speciali;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d) interventi utili a potenziare la didattica anche a distanza e  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dotare le scuole e gli studenti  degli  strumenti  necessari  per  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fruizione di  modalita'  didattiche  compatibili  con  la  situazione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emergenziale nonche' a favorire l'inclusione scolastica e ad adottare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misure che contrastino la dispersione;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e)  acquisto  e  utilizzo  di  strumenti  editoriali  e   didattici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innovativi;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f) adattamento degli spazi interni ed esterni e la  loro  dotazione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allo svolgimento dell'attivita' didattica in condizioni di sicurezza,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inclusi interventi di piccola manutenzione, di pulizia  straordinaria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 sanificazione, nonche' interventi di realizzazione,  adeguamento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manutenzione dei laboratori didattici, delle  palestre,  di  ambienti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didattici    innovativi,    di    sistemi    di    sorveglianza     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dell'infrastruttura informatica.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3. Ove gli interventi di cui al comma 2 richiedano affidamenti,  ad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essi collaterali e strumentali, inerenti a servizi di supporto al RUP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 di assistenza tecnica,  le  istituzioni  scolastiche  ed  educative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statali destinatarie  delle  risorse  di  cui  al  comma  1  potranno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provvedervi utilizzando le medesime risorse, nel limite  del  10  per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cento delle stesse e nel rispetto  delle  tempistiche  stabilite  dal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comma 5.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4. Le risorse di cui al comma 1  sono  assegnate  alle  istituzioni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scolastiche ed educative statali dal Ministero dell'istruzione  sulla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base dei criteri e parametri vigenti per la  ripartizione  del  fondo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per il funzionamento delle istituzioni scolastiche di cui  al  citato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articolo 1, comma 601, della legge 27 dicembre 2006, n. 296.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5. Le istituzioni scolastiche ed educative statali provvedono entro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il 30  settembre  2020  alla  realizzazione  degli  interventi  o  al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completamento delle procedure di affidamento degli interventi di  cui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 comma 2, secondo le  proprie  esigenze.  Sulla  base  di  apposito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monitoraggio,  il  Ministero  dell'istruzione  dispone  un  piano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redistribuzione delle risorse non impegnate  dalle  istituzioni  alla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data del 30 settembre 2020. Le predette risorse sono  tempestivamente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versate ad apposito capitolo dell'Entrata del  Bilancio  dello  stato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per  essere  riassegnate  al  fondo  per   il   funzionamento   delle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istituzioni scolastiche di cui al citato articolo 1, comma 601, della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legge 27 dicembre 2006, n.  296,  ed  assegnate  ,  in  favore  delle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istituzioni  che,  alla  data  del  30  settembre  2020,  hanno  gia'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realizzato gli interventi o completato le  procedure  di  affidamento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degli stessi  e  comunicano  al  Ministero  dell'istruzione,  con  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modalita' dallo stesso stabilite, la necessita' di ulteriori  risorse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per le medesime finalita' previste al comma 2. Tali risorse  dovranno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essere utilizzate per la realizzazione di interventi o  impegnate  in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procedure di affidamento entro il 31 dicembre 2020.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6. Al fine di garantire il  corretto  svolgimento  degli  esami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Stato per l'anno scolastico 2019/2020, assicurando la  pulizia  degli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ambienti scolastici secondo gli  standard  previsti  dalla  normativa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vigente e la possibilita' di utilizzare, ove necessario,  dispositivi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protezione individuale da parte degli  studenti  e  del  personale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scolastico  durante  le   attivita'   in   presenza,   il   Ministero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dell'istruzione assegna tempestivamente alle istituzioni  scolastiche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statali e paritarie, che  sono  sede  di  esame  di  Stato,  apposite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risorse finanziarie tenendo conto del numero di studenti e di  unita'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di personale coinvolti.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7. Per le finalita' di cui al comma 6  sono  stanziati  euro  39,23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milioni  nel  2020  sui  pertinenti  capitoli  del   fondo   per   il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funzionamento delle istituzioni scolastiche e delle scuole paritarie.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8. Il Ministero dell'istruzione e' autorizzato ad  anticipare  alle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istituzioni scolastiche le somme assegnate in attuazione dei commi  6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e 7, nel limite delle risorse iscritte in bilancio.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9. Il Ministero dell'istruzione, dal giorno seguente all'entrata in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vigore  del  presente  decreto-legge,   comunica   alle   istituzioni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scolastiche  ed   educative   statali   l'ammontare   delle   risorse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finanziarie da assegnare di  cui  al  comma  1,  con  l'obiettivo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accelerare l'avvio delle procedure  di  affidamento  e  realizzazione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degli interventi.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10. I revisori dei conti  delle  istituzioni  scolastiche  svolgono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controlli successivi sull'utilizzo delle risorse finanziarie  di  cui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al presente articolo in relazione alle finalita' in esso stabilite.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11. Il Ministero dell'istruzione garantisce la gestione  coordinata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delle iniziative di cui al presente articolo ed  assicura  interventi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centralizzati di indirizzo, supporto e monitoraggio in  favore  delle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istituzioni  scolastiche,  attraverso  il  servizio  di   Help   Desk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Amministrativo  -  Contabile  e  la 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predisposizione   di   procedure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operative, template e documentazione funzionali alla gestione e  alla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rendicontazione delle risorse.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12. Agli oneri derivanti dai commi 1 e 7, pari a 370,23 milioni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euro, si provvede ai sensi dell'articolo 265.</w:t>
      </w: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232 - Edilizia scolastica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All'articolo 10, comma 1, del decreto-legge 12  settembre  2013,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n. 104, convertito, con modificazioni, dalla legge 8  novembre  2013,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n.  128,  e'  aggiunto  in  fine  il  seguente  periodo:   "Eventuali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successive variazioni relative  ai  singoli  interventi  di  edilizia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scolastica, ivi comprese  l'assegnazione  delle  eventuali  economie,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sono  disposte  con  decreto  del  Ministro  dell'istruzione  qualora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restino invariati le modalita' di utilizzo dei contributi pluriennali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 i piani di erogazione  gia'  autorizzati  a  favore  delle  singole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regioni, e comunicate al Ministero dell'economia e delle finanze.".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In considerazione  dell'attuale  fase  emergenziale  e'  ammessa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l'anticipazione del 20 per cento del  finanziamento  sulle  procedure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dei mutui autorizzati ai sensi dell'articolo 10 del decreto-legge  12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settembre 2013, n. 104, convertito, con modificazioni, dalla legge  8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novembre 2013, n. 128,  nell'ambito  della  programmazione  triennale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nazionale 2018-2020  e  nei  limiti  dei  piani  di  erogazione  gia'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autorizzati ai sensi dell'articolo 4, comma 177-bis, della  legge  24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dicembre 2003, n. 350. </w:t>
      </w:r>
    </w:p>
    <w:p w:rsidR="00D807B7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3. All'articolo  1,  comma  717,  terzo  periodo,  della  legge  28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dicembre 2015, n. 208 sono apportate le seguenti modifiche: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a)  dopo  la   parola   "vincolate"   e'   aggiunta   la   seguente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"prioritariamente";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b) dopo la parola "cantierizzazione" sono aggiunte le  seguenti  "e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al completamento".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4. Al fine di semplificare le procedure di pagamento a  cura  degli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enti locali per interventi di edilizia  scolastica  durante  la  fase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emergenziale da Covid-19, per tutta la durata dell'emergenza gli enti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locali sono autorizzati a  procedere  al  pagamento  degli  stati  di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avanzamento dei lavori anche in deroga  ai  limiti  fissati  per  gli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stessi nell'ambito dei contratti di appalto.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5. Al fine di accelerare l'esecuzione degli interventi di  edilizia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durante  la  fase  emergenziale  di   sospensione   delle   attivita'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didattiche, per tutti gli atti e i decreti relativi a  procedure  per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l'assegnazione delle risorse in  materia  di  edilizia  scolastica  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concerti e i pareri delle  Amministrazioni  centrali  coinvolte  sono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acquisiti entro il termine di  10  giorni  dalla  relativa  richiesta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formale. Decorso tale termine, il  Ministero  dell'istruzione  indice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nei tre giorni successivi apposita conferenza di  servizi  convocando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tutte le Amministrazioni interessate e  trasmettendo  contestualmente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alle medesime il provvedimento da adottare.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6. La conferenza di servizi di cui al comma 5 si  svolge  in  forma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simultanea e in modalita' sincrona, anche in  via  telematica,  e  si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conclude entro e non oltre  sette  giorni  dalla  sua  indizione.  La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determinazione motivata di conclusione della conferenza sostituisce 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ogni effetto a tutti gli atti di  assenso,  comunque  denominati,  da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parte delle amministrazioni coinvolte nel  procedimento.  La  mancata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partecipazione alla conferenza di servizi, indetta ai sensi del comma</w:t>
      </w:r>
      <w:r w:rsidR="00D807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5, e' da intendersi quale silenzio  assenso.  Con  la  determinazione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motivata   di   conclusione   della    conferenza,    il    Ministero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dell'istruzione procede all'adozione degli atti e  dei  provvedimenti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di propria competenza.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7. Le disposizioni di cui ai commi 5 e 6 si  applicano  a  tutti  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procedimenti in corso per i quali il Ministero  dell'istruzione  deve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ancora acquisire concerti  o  pareri  da  parte  di  altre  pubbliche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amministrazioni centrali.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8. Al fine di supportare gli enti locali in interventi  urgenti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edilizia scolastica, nonche' per l'adattamento degli ambienti e delle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aule didattiche per il contenimento del contagio relativo al Covid-19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per l'avvio del nuovo anno scolastico  2020-2021,  il  fondo  per  le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emergenze di cui al Fondo unico  per  l'edilizia  scolastica  di  cui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all'articolo 11, comma 4-sexies, del decreto-legge 18  ottobre  2012,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n. 179, convertito, con modificazioni, dalla legge 17 dicembre  2012,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n. 221, e' incrementato di euro 30 milioni per l'anno 2020.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9. Ai maggiori oneri derivanti dal comma 8  si  provvede  ai  sensi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dell'articolo 265.</w:t>
      </w: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233 - Misure di sostegno economico all’istruzione paritaria fino ai sedici anni e al sistema integrato da zero a sei anni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Il fondo di cui  all'articolo  12  del  decreto  legislativo  13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aprile 2017, n. 65, e' incrementato, per l'anno 2020, di  15  milioni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euro anche in conseguenza dell'emergenza causata dalla  diffusione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del Covid-19.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  Al   fine   di   assicurare   la   necessaria    tempestivita'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nell'erogazione delle risorse, al riparto del fondo di cui  al  comma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1, solo per  l'anno  2020,  si  provvede  con  decreto  del  Ministro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dell'istruzione,  previa  intesa  in  Conferenza   unificata,   fermi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restando i criteri previsti dall'articolo 12 del decreto  legislativo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13 aprile 2017, n. 65,  anche  nelle  more  dell'adozione  del  Piano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nazionale di azione nazionale pluriennale di cui all'articolo  8  del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predetto decreto legislativo. Si  prescinde  dall'intesa  qualora  la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stessa non pervenga entro il suddetto termine di 15 giorni.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3. Ai  soggetti  che  gestiscono  in  via  continuativa  i  servizi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educativi e alle istituzioni scolastiche dell'infanzia non statali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cui all'articolo 2 del decreto legislativo 13 aprile 2017, n. 65,  e'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erogato un contributo complessivo di 65  milioni  di  euro  nell'anno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2020, a titolo di sostegno economico in relazione alla riduzione o al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mancato versamento delle rette  o  delle  compartecipazioni  comunque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denominate, da parte dei fruitori, determinato dalla sospensione  dei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servizi in presenza a seguito delle misure adottate  per  contrastare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la diffusione del Covid-19. Con decreto del Ministro  dell'istruzione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il  predetto  contributo  e'  ripartito  tra  gli  uffici  scolastici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regionali in proporzione alla popolazione residente in eta'  compresa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tra zero  e  sei  anni  di  eta'.  Gli  uffici  scolastici  regionali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provvedono al successivo riparto in favore dei  servizi  educativi  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delle  istituzioni  scolastiche  dell'infanzia  non  statali  di  cui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all'articolo 2 del decreto legislativo 13  aprile  2017,  n.  65,  in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proporzione  al  numero  di  bambini  iscritti  nell'anno  scolastico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2019/2020. </w:t>
      </w:r>
    </w:p>
    <w:p w:rsidR="00613D47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4. Alle scuole primarie e secondarie paritarie, facenti  parte  del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sistema nazionale di istruzione di cui all'articolo 1 della legge  10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marzo 2000, n. 62, e' erogato un contributo complessivo di 70 milioni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euro nell'anno 2020, a titolo di sostegno economico  in  relazione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alla  riduzione  o  al  mancato  versamento  delle  rette   o   delle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compartecipazioni comunque denominate, da parte dei fruitori fino  ai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sedici anni di eta', determinato dalla sospensione   dei  servizi  in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presenza  a  seguito  delle  misure  adottate  per   contrastare   la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diffusione del Covid-19. Con decreto del Ministro dell'istruzione  il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predetto contributo e' ripartito tra gli uffici scolastici  regionali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 proporzione al numero degli alunni fino  a  sedici  anni  iscritti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nelle istituzioni scolastiche paritarie di cui al precedente periodo.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Gli uffici scolastici regionali provvedono al successivo  riparto  in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favore delle istituzioni scolastiche paritarie primarie e  secondarie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 proporzione al numero  di  alunni  fino  a  sedici  anni  di  eta'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iscritti nell'anno scolastico 2019/2020.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5. Agli oneri derivanti dai commi 1, 3 e 4, pari a 150  milioni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euro, si provvede ai sensi dell'articolo 265.</w:t>
      </w: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234 - Misure per il sostegno informativo per il supporto all’istruzione scolastica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Al fine di realizzare un sistema informativo  integrato  per  il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supporto alle decisioni nel settore dell'istruzione  scolastica,  per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la raccolta, la sistematizzazione e l'analisi  multidimensionale  dei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relativi dati, per la previsione di lungo periodo della spesa per  il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personale scolastico, nonche' per il supporto alla gestione giuridica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ed economica del predetto personale anche  attraverso  le  tecnologie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dell'intelligenza artificiale e  per  la  didattica  a  distanza,  e'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autorizzata la spesa di 10 milioni  di  euro  per  l'anno  2020.  Gli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interventi  di   cui   al   periodo   precedente   riguardano   anche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l'organizzazione e  il  funzionamento  delle  strutture  ministeriali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centrali  e  periferiche.  Il  Ministero  dell'istruzione  affida  la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realizzazione  del  sistema  informativo   alla   societa'   di   cui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all'articolo 83, comma 15, del decreto-legge 25 giugno 2008, n.  112,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convertito, con modificazioni, dalla legge 6 agosto 2008, n. 133. </w:t>
      </w:r>
    </w:p>
    <w:p w:rsidR="00E70B7F" w:rsidRPr="004C5543" w:rsidRDefault="00613D47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2</w:t>
      </w:r>
      <w:r w:rsidR="00E70B7F" w:rsidRPr="004C5543">
        <w:rPr>
          <w:rFonts w:ascii="Times New Roman" w:hAnsi="Times New Roman" w:cs="Times New Roman"/>
          <w:bCs/>
          <w:iCs/>
          <w:sz w:val="24"/>
          <w:szCs w:val="24"/>
        </w:rPr>
        <w:t>. Ai maggiori oneri derivanti dal comma 1  si  provvede  a  valere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70B7F" w:rsidRPr="004C5543">
        <w:rPr>
          <w:rFonts w:ascii="Times New Roman" w:hAnsi="Times New Roman" w:cs="Times New Roman"/>
          <w:bCs/>
          <w:iCs/>
          <w:sz w:val="24"/>
          <w:szCs w:val="24"/>
        </w:rPr>
        <w:t>sulle risorse del Programma operativo  nazionale  «Per  la  scuola 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70B7F" w:rsidRPr="004C5543">
        <w:rPr>
          <w:rFonts w:ascii="Times New Roman" w:hAnsi="Times New Roman" w:cs="Times New Roman"/>
          <w:bCs/>
          <w:iCs/>
          <w:sz w:val="24"/>
          <w:szCs w:val="24"/>
        </w:rPr>
        <w:t>competenze e ambienti per l'apprendimento», riferito  al  periodo  di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70B7F" w:rsidRPr="004C5543">
        <w:rPr>
          <w:rFonts w:ascii="Times New Roman" w:hAnsi="Times New Roman" w:cs="Times New Roman"/>
          <w:bCs/>
          <w:iCs/>
          <w:sz w:val="24"/>
          <w:szCs w:val="24"/>
        </w:rPr>
        <w:t>programmazione 2014/2020 a titolarita' del Ministero dell'istruzione,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70B7F" w:rsidRPr="004C5543">
        <w:rPr>
          <w:rFonts w:ascii="Times New Roman" w:hAnsi="Times New Roman" w:cs="Times New Roman"/>
          <w:bCs/>
          <w:iCs/>
          <w:sz w:val="24"/>
          <w:szCs w:val="24"/>
        </w:rPr>
        <w:t>di cui alla decisione della Commissione europea C(2014) 9952  del  17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70B7F" w:rsidRPr="004C5543">
        <w:rPr>
          <w:rFonts w:ascii="Times New Roman" w:hAnsi="Times New Roman" w:cs="Times New Roman"/>
          <w:bCs/>
          <w:iCs/>
          <w:sz w:val="24"/>
          <w:szCs w:val="24"/>
        </w:rPr>
        <w:t>dicembre  2014,  in  coerenza  con  quanto  previsto   dalla   stessa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70B7F" w:rsidRPr="004C5543">
        <w:rPr>
          <w:rFonts w:ascii="Times New Roman" w:hAnsi="Times New Roman" w:cs="Times New Roman"/>
          <w:bCs/>
          <w:iCs/>
          <w:sz w:val="24"/>
          <w:szCs w:val="24"/>
        </w:rPr>
        <w:t>programmazione.</w:t>
      </w: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235 - Fondo per l’emergenza epidemiologica da COVID-19 presso il Ministero dell’istruzione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Al fine di contenere  il  rischio  epidemiologico  in  relazione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all'avvio dell'anno scolastico 2020/2021, nello stato  di  previsione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 Ministero  dell'istruzione  e'  istituito  un  fondo,  denominato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"Fondo  per   l'emergenza   epidemiologica da   COVID-19",   con   lo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stanziamento di 400 milioni di euro nel 2020 e di 600 milioni di euro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nel  2021.  Il  fondo  e'  ripartito   con   decreto   del   Ministro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dell'istruzione di concerto con il  Ministro  dell'economia  e  delle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finanze,  con  l'unico  vincolo  della  destinazione  a   misure 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contenimento del  rischio  epidemiologico  da  realizzare  presso  le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istituzioni scolastiche statali e nel rispetto dei saldi  programmati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 finanza  pubblica.  Al  relativo  onere  si  provvede  ai   sensi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dell'articolo 265.</w:t>
      </w:r>
    </w:p>
    <w:p w:rsidR="00E8401A" w:rsidRPr="004C5543" w:rsidRDefault="00E8401A" w:rsidP="00937247">
      <w:pPr>
        <w:rPr>
          <w:rFonts w:ascii="Times New Roman" w:hAnsi="Times New Roman" w:cs="Times New Roman"/>
          <w:sz w:val="24"/>
          <w:szCs w:val="24"/>
        </w:rPr>
      </w:pP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239 - Fondo per l’innovazione tecnologica e la digitalizzazione</w:t>
      </w:r>
    </w:p>
    <w:p w:rsidR="00613D47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Nello stato di previsione del Ministero  dell'economia  e  delle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finanze e' istituito un Fondo, con una dotazione  di  50  milioni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euro  per   l'anno   2020, per   l'innovazione   tecnologica   e   la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digitalizzazione,  destinato   alla   copertura   delle   spese   per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interventi, acquisti e misure di sostegno a favore di  una  strategia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condivisione e utilizzo del patrimonio informativo pubblico a fini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istituzionali, della   diffusione   dell'identita'   digitale,    del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domicilio digitale e delle firme elettroniche, della realizzazione  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dell'erogazione di servizi in rete, dell'accesso ai servizi  in  rete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tramite le piattaforme abilitanti previste dagli articoli 5, 62, 64 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64-bis del decreto legislativo 7 marzo 2005, n.  82,  nonche'  per  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servizi  e  le   attivita'   di   assistenza   tecnico-amministrativa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necessarie. Le suddette risorse, sono trasferite al bilancio autonomo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della Presidenza del consiglio dei ministri per essere  assegnate  al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Ministro   delegato    per    l'innovazione    tecnologica    e    la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digitalizzazione, che provvede alla gestione delle relative risorse.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Con uno o piu' decreti del Presidente del Consiglio dei ministri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o  del  Ministro  delegato  per  l'innovazione   tecnologica   e   la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digitalizzazione sono individuati gli interventi a cui sono destinate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le risorse di cui al comma 1, tenendo conto degli  aspetti  correlati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alla sicurezza cibernetica.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3. Agli oneri derivanti dall'attuazione del presente articolo, pari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 euro cinquanta milioni  per  l'anno  2020,  si  provvede  ai  sensi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dell'articolo 265.</w:t>
      </w:r>
    </w:p>
    <w:p w:rsidR="00E8401A" w:rsidRPr="004C5543" w:rsidRDefault="00E8401A" w:rsidP="00937247">
      <w:pPr>
        <w:rPr>
          <w:rFonts w:ascii="Times New Roman" w:hAnsi="Times New Roman" w:cs="Times New Roman"/>
          <w:sz w:val="24"/>
          <w:szCs w:val="24"/>
        </w:rPr>
      </w:pPr>
    </w:p>
    <w:p w:rsidR="00E8401A" w:rsidRPr="004C5543" w:rsidRDefault="00E8401A" w:rsidP="00E8401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263 – Disposizioni in materia di flessibilità del lavoro pubblico e di lavoro agile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Al fine di assicurare la continuita' dell'azione  amministrativa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 la celere conclusione dei procedimenti, le amministrazioni  di  cui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all'articolo 1, comma 2, del decreto legislativo 30  marzo  2001,  n.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165, fino al 31 dicembre 2020, adeguano le misure di cui all'articolo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87, comma 1, lettera a), del decreto-legge  17  marzo  2020,  n.  18,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convertito, con modificazioni, dalla legge 24  aprile  2020,  n.  27,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alle esigenze  della  progressiva  riapertura  di  tutti  gli  uffici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pubblici e a quelle   dei  cittadini  e  delle  imprese  connesse  al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graduale riavvio delle attivita'  produttive  e  commerciali.  A  tal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fine, organizzano il lavoro dei propri dipendenti e l'erogazione  dei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servizi  attraverso   la   flessibilita'   dell'orario   di   lavoro,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rivedendone l'articolazione giornaliera e  settimanale,  introducendo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modalita' di interlocuzione programmata, anche  attraverso  soluzioni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digitali  e  non  in  presenza  con  l'utenza.  Ulteriori   modalita'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organizzative possono essere individuate con uno o piu'  decreti  del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Ministro per la pubblica amministrazione.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Le amministrazioni di cui al comma 1 si  adeguano  alle  vigenti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prescrizioni  in  materia  di  tutela  della  salute  adottate  dalle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competenti autorita'.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3. Ai fini  di  cui  al  comma  1,  le  amministrazioni  assicurano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adeguate  forme  di  aggiornamento  professionale   alla   dirigenza.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L'attuazione delle misure di cui al presente articolo e' valutata  ai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fini della performance.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4. La presenza dei lavoratori negli uffici all'estero di  pubbliche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amministrazioni,  comunque  denominati,  e'  consentita  nei   limiti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previsti dalle disposizioni emanate dalle autorita' sanitarie  locali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per il contenimento della diffusione  del  Covid-19,  fermo  restando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l'obbligo di mantenere il distanziamento  sociale  e  l'utilizzo  dei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dispositivi di protezione individuali.</w:t>
      </w:r>
    </w:p>
    <w:p w:rsidR="00E8401A" w:rsidRPr="004C5543" w:rsidRDefault="00E8401A" w:rsidP="00937247">
      <w:pPr>
        <w:rPr>
          <w:rFonts w:ascii="Times New Roman" w:hAnsi="Times New Roman" w:cs="Times New Roman"/>
          <w:sz w:val="24"/>
          <w:szCs w:val="24"/>
        </w:rPr>
      </w:pPr>
    </w:p>
    <w:p w:rsidR="00E70B7F" w:rsidRPr="004C5543" w:rsidRDefault="00E70B7F" w:rsidP="00E70B7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264 – Liberalizzazione e semplificazione dei procedimenti amministrativi in relazione all’emergenza COVID-19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Al fine di garantire la massima semplificazione, l'accelerazione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dei procedimenti amministrativi  e  la  rimozione  di  ogni  ostacolo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burocratico nella vita dei cittadini e  delle  imprese  in  relazione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all'emergenza COVID-19, dalla data di entrata in vigore del  presente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decreto e fino al 31 dicembre 2020: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a) nei procedimenti avviati su istanza di  parte,  che  hanno  ad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oggetto  l'erogazione  di  benefici  economici  comunque  denominati,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indennita', prestazioni previdenziali  e  assistenziali,  erogazioni,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contributi,  sovvenzioni,  finanziamenti,  prestiti,  agevolazioni  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sospensioni, da parte  di  pubbliche  amministrazioni,  in  relazione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all'emergenza COVID-19, le dichiarazioni di cui agli articoli 46 e 47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 decreto del Presidente della Repubblica 28 dicembre 2000, n.  445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sostituiscono  ogni  tipo  di  documentazione  comprovante  tutti   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requisiti  soggettivi  ed  oggettivi  richiesti  dalla  normativa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riferimento, anche in deroga ai limiti previsti dagli stessi o  dalla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normativa  di  settore,  fatto  comunque  salvo  il  rispetto   delle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disposizioni del codice delle  leggi  antimafia  e  delle  misure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prevenzione, di cui al decreto legislativo 6 settembre 2011, n. 159; </w:t>
      </w:r>
    </w:p>
    <w:p w:rsidR="00613D47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b) i provvedimenti amministrativi illegittimi ai sensi  dell'art.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21-octies della legge 7 agosto 1990, n. 241,  adottati  in  relazione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all'emergenza   Covid-19,   possono   essere   annullati   d'ufficio,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sussistendone le ragioni di interesse pubblico, entro il  termine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tre mesi, in deroga all'art. 21-nonies comma 1 della legge  7  agosto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1990, n. 241. Il termine decorre  dalla  adozione  del  provvedimento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espresso ovvero dalla formazione del silenzio  assenso.  Resta  salva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l'annullabilita' d'ufficio anche dopo il termine di tre mesi  qualora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 provvedimenti amministrativi siano stati  adottati  sulla  base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false rappresentazioni dei fatti o di  dichiarazioni  sostitutive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certificazione e dell'atto di notorieta' false o mendaci per  effetto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 condotte costituenti reato,  accertate  con  sentenza  passata  in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giudicato, fatta salva  l'applicazione  delle  sanzioni  penali,  ivi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comprese quelle previste dal capo  VI  del  testo  unico  di  cui  al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decreto del Presidente della Repubblica 28 dicembre 2000, n. 445;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c) qualora l'attivita' in relazione  all'emergenza  Covid-19  sia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iniziata sulla base di una segnalazione certificata di cui agli artt.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19 e seguenti della legge 7 agosto  1990,  n.  241,  il  termine  per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l'adozione dei provvedimenti previsti dal comma 4 del  medesimo  art.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19 e' di tre mesi e decorre dalla scadenza del termine per l'adozione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dei provvedimenti di cui al comma 3 del medesimo articolo 19;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d) per i procedimenti  di  cui  alla  lettera  a)  l'applicazione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dell'articolo 21-quinquies della legge  7  agosto  1990,  n.  241  e'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ammessa  solo  per  eccezionali   ragioni   di   interesse   pubblico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sopravvenute;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e) nelle ipotesi di cui all'articolo 17-bis, comma 2,  ovvero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cui all' art. 14-bis, commi 4 e 5 e 14 ter, comma  7  della  legge  7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agosto 1990, n. 241, il responsabile del procedimento  e'  tenuto  ad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adottare il provvedimento conclusivo entro 30 giorni dal formarsi del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silenzio assenso;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f)  gli  interventi,  anche  edilizi,  necessari  ad   assicurare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l'ottemperanza alle misure di sicurezza prescritte  per  fare  fronte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all'emergenza sanitaria da COVID-19 sono  comunque  ammessi,  secondo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quanto previsto dal  presente  articolo,  nel  rispetto  delle  norme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antisismiche,  di  sicurezza,  antincendio,  igienico-sanitarie, 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tutela dal rischio idrogeologico e di tutela dei beni culturali e del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paesaggio. Detti  interventi,  consistenti  in  opere  contingenti  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temporanee destinate ad essere rimosse con la  fine  dello  stato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emergenza, sono realizzati, se diversi da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quelli di cui  all'articolo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6 del decreto del Presidente della Repubblica 6 giugno 2001, n.  380,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previa comunicazione all'amministrazione comunale di avvio dei lavori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asseverata da un tecnico abilitato e corredata da  una  dichiarazione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 soggetto interessato che, ai sensi dell'art. 47 del  decreto  del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Presidente della Repubblica 28 dicembre 2000 n. 445, attesta  che  si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tratta di opere necessarie all'ottemperanza alle misure di  sicurezza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prescritte per fare fronte all'emergenza sanitaria da  COVID-19.  Per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tali interventi, non sono richiesti i permessi, le  autorizzazioni  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gli atti di assenso comunque denominati  eventualmente  previsti,  ad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eccezione dei titoli abilitativi di cui alla  parte  II  del  decreto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legislativo 22 gennaio 2004, n. 42. E'  comunque  salva  la  facolta'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dell'interessato di chiedere il  rilascio  dei  prescritti  permessi,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autorizzazioni o atti  di  assenso.  L'eventuale  mantenimento  delle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opere edilizie realizzate, se conformi alla disciplina urbanistica ed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edilizia vigente, e' richiesto all'amministrazione comunale entro  il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31 dicembre  2020  ed  e'  assentito,  previo  accertamento  di  tale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conformita', con esonero dal contributo di costruzione  eventualmente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previsto, mediante provvedimento espresso da adottare entro  sessanta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giorni dalla domanda. Per l'acquisizione delle autorizzazioni e degli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atti di assenso comunque denominati, ove prescritti, e'  indetta  una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conferenza di servizi semplificata  ai  sensi  degli  articoli  14  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seguenti  della  legge  7  agosto  1990,  n.   241.  L'autorizzazione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paesaggistica e' rilasciata, ove  ne  sussistano  i  presupposti,  ai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sensi dell'articolo 167 del decreto legislativo 22 gennaio  2004,  n.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42.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2.  Al  fine  di  accelerare   la   massima   semplificazione   dei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procedimenti nonche' l'attuazione di misure urgenti per il sostegno 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cittadini  e  imprese  e  per  la  ripresa  a  fronte  dell'emergenza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economica derivante dalla diffusione dell'infezione da  Covid-19,  il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presente comma reca ulteriori  disposizioni  urgenti  per  assicurare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piena attuazione ai principi di cui all' articolo 18  della  legge  7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agosto 1990, n. 241 e al decreto del Presidente della  Repubblica  28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dicembre  2000,  n.  445,   che   non   consentono   alle   pubbliche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amministrazioni  di  richiedere  la   produzione   di   documenti   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informazioni gia' in loro possesso: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a) al decreto del Presidente della Repubblica n. 445 del 2000  sono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apportate le seguenti modificazioni: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1) il comma 1 dell'articolo 71 e' sostituito  dal  seguente:  "Le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amministrazioni  procedenti  sono   tenute   ad   effettuare   idonei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controlli, anche a campione in  misura  proporzionale  al  rischio  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all'entita' del beneficio, e nei casi di  ragionevole  dubbio,  sulla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veridicita' delle dichiarazioni di cui agli articoli 46 e  47,  anche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successivamente all'erogazione dei benefici, comunque denominati, per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i quali sono rese le dichiarazioni. (L)";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2) all'articolo 75 dopo il comma  1,  e'  aggiunto  il  seguente: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"1-bis. La dichiarazione mendace comporta, altresi', la revoca  degli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eventuali benefici gia' erogati  nonche'  il  divieto  di  accesso  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contributi, finanziamenti e agevolazioni per un  periodo  di  2  anni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decorrenti  da  quando  l'amministrazione  ha  adottato   l'atto 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decadenza. Restano comunque fermi gli interventi, anche economici, in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favore dei  minori  e  per  le  situazioni  familiari  e  sociali  di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particolare disagio. (L)";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3) all'articolo 76, comma 1, e'  aggiunto  in  fine  il  seguente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periodo: "La sanzione ordinariamente prevista dal  codice  penale  e'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aumentata da un terzo alla meta'.";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b) all'articolo 50 del decreto legislativo 7  marzo  2005,  n.  82,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apportare le seguenti modifiche: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1) al comma 2 le parole  "salvo  il  disposto  dell'articolo  43,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comma 4" sono sostituite dalle seguenti:  "salvo  il  disposto  degli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articoli 43, commi 4 e 71,";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2) dopo il comma 2-bis e' aggiunto il seguente comma: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"2-ter. Le pubbliche amministrazioni certificanti detentrici  dei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dati di cui al comma 1 ne assicurano  la  fruizione  da  parte  delle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pubbliche  amministrazioni  e  dei  gestori  di   servizi   pubblici,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attraverso la predisposizione  di  accordi  quadro.  Con  gli  stessi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accordi, le pubbliche amministrazioni detentrici dei dati assicurano,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su richiesta dei soggetti privati di cui all'articolo 2  del  decreto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del Presidente della Repubblica 28 dicembre 2000,  n.  445,  conferma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scritta della corrispondenza di quanto dichiarato con  le  risultanze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dei dati da essa custoditi, con le modalita' di cui all'articolo  71,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comma 4 del medesimo decreto.";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c) all'articolo 50-ter, del decreto legislativo 7  marzo  2005,  n.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82, apportare le seguenti modifiche: le parole "lettera a),", ovunque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ricorrono, sono soppresse;  al comma 2, la  parola  "sperimentazione"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e' sostituita con la parola  "gestione" e le parole  "al  Commissario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straordinario per l'attuazione dell'Agenda digitale non oltre  il  15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settembre 2019" sono sostituite dalle seguenti: "alla Presidenza  del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Consiglio dei ministri"; al comma 3, primo  periodo,  le  parole  "il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Commissario straordinario per l'attuazione dell'Agenda digitale" sono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sostituite dalle seguenti: "la Presidenza del Consiglio dei ministri"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e, al secondo periodo, le parole "del  Commissario"  sono  sostituite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dalle seguenti: "della Presidenza del Consiglio dei ministri"."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d) nell'ambito delle verifiche, delle  ispezioni  e  dei  controlli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comunque  denominati  sulle  attivita'  dei  privati,   la   pubblica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amministrazione non richiede la produzione di  informazioni,  atti  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documenti  in   possesso   della   stessa   o   di   altra   pubblica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amministrazione. E' nulla ogni sanzione disposta  nei  confronti  dei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privati  per  omessa  esibizione  di  documenti  gia'   in   possesso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dell'amministrazione procedente o di altra amministrazione;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3. Le amministrazioni  predispongono  gli  accordi  quadro  di  cui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all'articolo 50, comma 2-ter, del decreto legislativo 7  marzo  2005,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n. 82 entro centoventi giorni dall'entrata  in  vigore  del  presente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 xml:space="preserve">decreto. 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4. Le disposizioni  del  presente  articolo  attengono  ai  livelli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essenziali delle  prestazioni  di  cui  all'articolo  117,  comma  2,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lettera  m),  della  Costituzione  e  prevalgono  su   ogni   diversa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disciplina regionale.</w:t>
      </w:r>
    </w:p>
    <w:p w:rsidR="00E70B7F" w:rsidRPr="004C5543" w:rsidRDefault="00E70B7F" w:rsidP="00E70B7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70B7F" w:rsidRPr="004C5543" w:rsidRDefault="00E70B7F" w:rsidP="00E70B7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/>
          <w:bCs/>
          <w:iCs/>
          <w:sz w:val="24"/>
          <w:szCs w:val="24"/>
        </w:rPr>
        <w:t>Art. 266 – Entrata in vigore</w:t>
      </w:r>
    </w:p>
    <w:p w:rsidR="00E70B7F" w:rsidRPr="004C5543" w:rsidRDefault="00E70B7F" w:rsidP="00E70B7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5543">
        <w:rPr>
          <w:rFonts w:ascii="Times New Roman" w:hAnsi="Times New Roman" w:cs="Times New Roman"/>
          <w:bCs/>
          <w:iCs/>
          <w:sz w:val="24"/>
          <w:szCs w:val="24"/>
        </w:rPr>
        <w:t>1. Il presente decreto entra in vigore il giorno stesso  della  sua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pubblicazione nella Gazzetta Ufficiale della  Repubblica  Italiana  e</w:t>
      </w:r>
      <w:r w:rsidR="00613D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5543">
        <w:rPr>
          <w:rFonts w:ascii="Times New Roman" w:hAnsi="Times New Roman" w:cs="Times New Roman"/>
          <w:bCs/>
          <w:iCs/>
          <w:sz w:val="24"/>
          <w:szCs w:val="24"/>
        </w:rPr>
        <w:t>sara' presentato alle Camere per la conversione in legge.</w:t>
      </w:r>
    </w:p>
    <w:p w:rsidR="00E70B7F" w:rsidRPr="004C5543" w:rsidRDefault="00E70B7F" w:rsidP="00937247">
      <w:pPr>
        <w:rPr>
          <w:rFonts w:ascii="Times New Roman" w:hAnsi="Times New Roman" w:cs="Times New Roman"/>
          <w:sz w:val="24"/>
          <w:szCs w:val="24"/>
        </w:rPr>
      </w:pPr>
    </w:p>
    <w:sectPr w:rsidR="00E70B7F" w:rsidRPr="004C5543" w:rsidSect="00887B99">
      <w:footerReference w:type="default" r:id="rId11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7B" w:rsidRDefault="00B56E7B" w:rsidP="00887B99">
      <w:r>
        <w:separator/>
      </w:r>
    </w:p>
  </w:endnote>
  <w:endnote w:type="continuationSeparator" w:id="0">
    <w:p w:rsidR="00B56E7B" w:rsidRDefault="00B56E7B" w:rsidP="0088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279877"/>
      <w:docPartObj>
        <w:docPartGallery w:val="Page Numbers (Bottom of Page)"/>
        <w:docPartUnique/>
      </w:docPartObj>
    </w:sdtPr>
    <w:sdtContent>
      <w:p w:rsidR="00D807B7" w:rsidRDefault="00D807B7" w:rsidP="004A1FE2">
        <w:pPr>
          <w:pStyle w:val="Pidipagina"/>
          <w:jc w:val="center"/>
        </w:pPr>
        <w:fldSimple w:instr=" PAGE   \* MERGEFORMAT ">
          <w:r w:rsidR="00613D47">
            <w:rPr>
              <w:noProof/>
            </w:rPr>
            <w:t>32</w:t>
          </w:r>
        </w:fldSimple>
      </w:p>
    </w:sdtContent>
  </w:sdt>
  <w:p w:rsidR="00D807B7" w:rsidRPr="004A1FE2" w:rsidRDefault="00D807B7" w:rsidP="004A1FE2">
    <w:pPr>
      <w:pStyle w:val="Pidipagina"/>
      <w:jc w:val="center"/>
      <w:rPr>
        <w:color w:val="FF0000"/>
      </w:rPr>
    </w:pPr>
    <w:r w:rsidRPr="004A1FE2">
      <w:rPr>
        <w:color w:val="FF0000"/>
      </w:rPr>
      <w:t xml:space="preserve">Versione 1.0 del </w:t>
    </w:r>
    <w:r>
      <w:rPr>
        <w:color w:val="FF0000"/>
      </w:rPr>
      <w:t>20</w:t>
    </w:r>
    <w:r w:rsidRPr="004A1FE2">
      <w:rPr>
        <w:color w:val="FF0000"/>
      </w:rPr>
      <w:t>/0</w:t>
    </w:r>
    <w:r>
      <w:rPr>
        <w:color w:val="FF0000"/>
      </w:rPr>
      <w:t>5</w:t>
    </w:r>
    <w:r w:rsidRPr="004A1FE2">
      <w:rPr>
        <w:color w:val="FF0000"/>
      </w:rPr>
      <w:t>/2020, a cura di Info-Scuole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7B" w:rsidRDefault="00B56E7B" w:rsidP="00887B99">
      <w:r>
        <w:separator/>
      </w:r>
    </w:p>
  </w:footnote>
  <w:footnote w:type="continuationSeparator" w:id="0">
    <w:p w:rsidR="00B56E7B" w:rsidRDefault="00B56E7B" w:rsidP="00887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69E"/>
    <w:rsid w:val="00027361"/>
    <w:rsid w:val="000547A8"/>
    <w:rsid w:val="00181F66"/>
    <w:rsid w:val="001B5394"/>
    <w:rsid w:val="00227B56"/>
    <w:rsid w:val="002B5E8D"/>
    <w:rsid w:val="002B6934"/>
    <w:rsid w:val="003B7ED5"/>
    <w:rsid w:val="0045369E"/>
    <w:rsid w:val="004A13A0"/>
    <w:rsid w:val="004A1FE2"/>
    <w:rsid w:val="004A2724"/>
    <w:rsid w:val="004B540C"/>
    <w:rsid w:val="004C5543"/>
    <w:rsid w:val="00613D47"/>
    <w:rsid w:val="00681C3F"/>
    <w:rsid w:val="00887B99"/>
    <w:rsid w:val="008A4DB7"/>
    <w:rsid w:val="008C34A8"/>
    <w:rsid w:val="00937247"/>
    <w:rsid w:val="009828AA"/>
    <w:rsid w:val="009831A1"/>
    <w:rsid w:val="009F62B0"/>
    <w:rsid w:val="00A27C95"/>
    <w:rsid w:val="00AB59B2"/>
    <w:rsid w:val="00AC73F5"/>
    <w:rsid w:val="00B56E7B"/>
    <w:rsid w:val="00BB50EB"/>
    <w:rsid w:val="00BE6CCC"/>
    <w:rsid w:val="00BF4B09"/>
    <w:rsid w:val="00CA0263"/>
    <w:rsid w:val="00CD086F"/>
    <w:rsid w:val="00CD782A"/>
    <w:rsid w:val="00CF1433"/>
    <w:rsid w:val="00D02375"/>
    <w:rsid w:val="00D74852"/>
    <w:rsid w:val="00D807B7"/>
    <w:rsid w:val="00D84A9D"/>
    <w:rsid w:val="00DB4690"/>
    <w:rsid w:val="00E70076"/>
    <w:rsid w:val="00E70B7F"/>
    <w:rsid w:val="00E823E8"/>
    <w:rsid w:val="00E8401A"/>
    <w:rsid w:val="00ED3CF1"/>
    <w:rsid w:val="00ED4500"/>
    <w:rsid w:val="00EF1175"/>
    <w:rsid w:val="00F37D2D"/>
    <w:rsid w:val="00F44E6C"/>
    <w:rsid w:val="00F66999"/>
    <w:rsid w:val="00FE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375"/>
  </w:style>
  <w:style w:type="paragraph" w:styleId="Titolo2">
    <w:name w:val="heading 2"/>
    <w:basedOn w:val="Normale"/>
    <w:link w:val="Titolo2Carattere"/>
    <w:uiPriority w:val="9"/>
    <w:qFormat/>
    <w:rsid w:val="004536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536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5369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5369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369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369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nkgazzetta">
    <w:name w:val="link_gazzetta"/>
    <w:basedOn w:val="Carpredefinitoparagrafo"/>
    <w:rsid w:val="0045369E"/>
  </w:style>
  <w:style w:type="character" w:styleId="Collegamentoipertestuale">
    <w:name w:val="Hyperlink"/>
    <w:basedOn w:val="Carpredefinitoparagrafo"/>
    <w:uiPriority w:val="99"/>
    <w:unhideWhenUsed/>
    <w:rsid w:val="0045369E"/>
    <w:rPr>
      <w:color w:val="0000FF"/>
      <w:u w:val="single"/>
    </w:rPr>
  </w:style>
  <w:style w:type="character" w:customStyle="1" w:styleId="rosso">
    <w:name w:val="rosso"/>
    <w:basedOn w:val="Carpredefinitoparagrafo"/>
    <w:rsid w:val="0045369E"/>
  </w:style>
  <w:style w:type="paragraph" w:styleId="Paragrafoelenco">
    <w:name w:val="List Paragraph"/>
    <w:basedOn w:val="Normale"/>
    <w:uiPriority w:val="34"/>
    <w:qFormat/>
    <w:rsid w:val="004536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B99"/>
  </w:style>
  <w:style w:type="paragraph" w:styleId="Pidipagina">
    <w:name w:val="footer"/>
    <w:basedOn w:val="Normale"/>
    <w:link w:val="PidipaginaCarattere"/>
    <w:uiPriority w:val="99"/>
    <w:unhideWhenUsed/>
    <w:rsid w:val="00887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scuole.com/blo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eli/gu/2020/05/19/128/so/21/sg/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zzettaufficiale.it/eli/gu/2020/05/19/128/so/21/sg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zettaufficiale.it/eli/gu/2020/03/17/70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DC0B3-F86D-41D3-B4EE-964B1293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32</Pages>
  <Words>18383</Words>
  <Characters>104788</Characters>
  <Application>Microsoft Office Word</Application>
  <DocSecurity>0</DocSecurity>
  <Lines>873</Lines>
  <Paragraphs>245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Dott. Michele Canidta</dc:creator>
  <dc:description>Versione 1.0 del 18/03/2020, a cura di Info-Scuole (https://www.info-scuole.com/blog) </dc:description>
  <cp:lastModifiedBy>Dell Pentium</cp:lastModifiedBy>
  <cp:revision>27</cp:revision>
  <dcterms:created xsi:type="dcterms:W3CDTF">2020-03-18T06:25:00Z</dcterms:created>
  <dcterms:modified xsi:type="dcterms:W3CDTF">2020-07-08T21:29:00Z</dcterms:modified>
</cp:coreProperties>
</file>